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35" w:rsidRDefault="00CF7ACE" w:rsidP="00154A35">
      <w:pPr>
        <w:ind w:left="-142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154A35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2167255</wp:posOffset>
                </wp:positionH>
                <wp:positionV relativeFrom="paragraph">
                  <wp:posOffset>824230</wp:posOffset>
                </wp:positionV>
                <wp:extent cx="4029075" cy="7334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35" w:rsidRPr="00CF7ACE" w:rsidRDefault="00154A35" w:rsidP="00CF7ACE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8EAADB" w:themeColor="accent1" w:themeTint="99"/>
                                <w:sz w:val="24"/>
                                <w:szCs w:val="24"/>
                              </w:rPr>
                            </w:pPr>
                            <w:r w:rsidRPr="009D5288">
                              <w:rPr>
                                <w:rFonts w:ascii="Arial" w:hAnsi="Arial" w:cs="Arial"/>
                                <w:b/>
                                <w:color w:val="8EAADB" w:themeColor="accent1" w:themeTint="99"/>
                                <w:sz w:val="24"/>
                                <w:szCs w:val="24"/>
                              </w:rPr>
                              <w:t>Powiat Iławski na drodze ku elektronicznej administracji w obszarze geodezji i kartografii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65pt;margin-top:64.9pt;width:317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" filled="f" stroked="f">
                <v:textbox>
                  <w:txbxContent>
                    <w:p w:rsidR="00154A35" w:rsidRPr="00CF7ACE" w:rsidRDefault="00154A35" w:rsidP="00CF7ACE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olor w:val="8EAADB" w:themeColor="accent1" w:themeTint="99"/>
                          <w:sz w:val="24"/>
                          <w:szCs w:val="24"/>
                        </w:rPr>
                      </w:pPr>
                      <w:r w:rsidRPr="009D5288">
                        <w:rPr>
                          <w:rFonts w:ascii="Arial" w:hAnsi="Arial" w:cs="Arial"/>
                          <w:b/>
                          <w:color w:val="8EAADB" w:themeColor="accent1" w:themeTint="99"/>
                          <w:sz w:val="24"/>
                          <w:szCs w:val="24"/>
                        </w:rPr>
                        <w:t>Powiat Iławski na drodze ku elektronicznej administracji w obszarze geodezji i kartografii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4A35">
        <w:rPr>
          <w:noProof/>
        </w:rPr>
        <w:drawing>
          <wp:inline distT="0" distB="0" distL="0" distR="0" wp14:anchorId="5B172EF2" wp14:editId="2370DB3F">
            <wp:extent cx="2133600" cy="2178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68" cy="21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35" w:rsidRDefault="00154A35" w:rsidP="0089756D">
      <w:pPr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</w:p>
    <w:p w:rsidR="00491A37" w:rsidRPr="001B1649" w:rsidRDefault="00E42DA1" w:rsidP="0089756D">
      <w:pPr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8B250B">
        <w:rPr>
          <w:rFonts w:asciiTheme="minorHAnsi" w:hAnsiTheme="minorHAnsi" w:cstheme="minorHAnsi"/>
          <w:color w:val="auto"/>
          <w:sz w:val="24"/>
          <w:szCs w:val="24"/>
        </w:rPr>
        <w:t xml:space="preserve">owiat Iławski otrzymał dofinansowanie na realizację projektu </w:t>
      </w:r>
      <w:r w:rsidR="00CE7423">
        <w:rPr>
          <w:rFonts w:asciiTheme="minorHAnsi" w:hAnsiTheme="minorHAnsi" w:cstheme="minorHAnsi"/>
          <w:color w:val="auto"/>
          <w:sz w:val="24"/>
          <w:szCs w:val="24"/>
        </w:rPr>
        <w:t xml:space="preserve">pn. </w:t>
      </w:r>
      <w:r w:rsidR="00491A37" w:rsidRPr="001B164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362AB">
        <w:rPr>
          <w:rFonts w:asciiTheme="minorHAnsi" w:hAnsiTheme="minorHAnsi" w:cstheme="minorHAnsi"/>
          <w:b/>
          <w:color w:val="auto"/>
          <w:sz w:val="24"/>
          <w:szCs w:val="24"/>
        </w:rPr>
        <w:t>„</w:t>
      </w:r>
      <w:r w:rsidR="00491A37" w:rsidRPr="001B1649">
        <w:rPr>
          <w:rFonts w:asciiTheme="minorHAnsi" w:hAnsiTheme="minorHAnsi" w:cstheme="minorHAnsi"/>
          <w:b/>
          <w:color w:val="auto"/>
          <w:sz w:val="24"/>
          <w:szCs w:val="24"/>
        </w:rPr>
        <w:t>Geodezja 2017-2020 – Powiat Iławski”</w:t>
      </w:r>
      <w:r w:rsidR="00491A37" w:rsidRPr="001B1649">
        <w:rPr>
          <w:rFonts w:asciiTheme="minorHAnsi" w:hAnsiTheme="minorHAnsi" w:cstheme="minorHAnsi"/>
          <w:color w:val="auto"/>
          <w:sz w:val="24"/>
          <w:szCs w:val="24"/>
        </w:rPr>
        <w:t xml:space="preserve"> w ramach Regionalnego Programu Operacyjnego Województwa Warmińsko</w:t>
      </w:r>
      <w:r w:rsidR="001362AB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491A37" w:rsidRPr="001B1649">
        <w:rPr>
          <w:rFonts w:asciiTheme="minorHAnsi" w:hAnsiTheme="minorHAnsi" w:cstheme="minorHAnsi"/>
          <w:color w:val="auto"/>
          <w:sz w:val="24"/>
          <w:szCs w:val="24"/>
        </w:rPr>
        <w:t xml:space="preserve">Mazurskiego na lata 2014-2020 </w:t>
      </w:r>
      <w:r w:rsidR="00CC4281">
        <w:rPr>
          <w:rFonts w:asciiTheme="minorHAnsi" w:hAnsiTheme="minorHAnsi" w:cstheme="minorHAnsi"/>
          <w:color w:val="auto"/>
          <w:sz w:val="24"/>
          <w:szCs w:val="24"/>
        </w:rPr>
        <w:t>Oś</w:t>
      </w:r>
      <w:r w:rsidR="00491A37" w:rsidRPr="001B1649">
        <w:rPr>
          <w:rFonts w:asciiTheme="minorHAnsi" w:hAnsiTheme="minorHAnsi" w:cstheme="minorHAnsi"/>
          <w:color w:val="auto"/>
          <w:sz w:val="24"/>
          <w:szCs w:val="24"/>
        </w:rPr>
        <w:t xml:space="preserve"> priorytetowa 3</w:t>
      </w:r>
      <w:r w:rsidR="001C5776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491A37" w:rsidRPr="001B1649">
        <w:rPr>
          <w:rFonts w:asciiTheme="minorHAnsi" w:hAnsiTheme="minorHAnsi" w:cstheme="minorHAnsi"/>
          <w:color w:val="auto"/>
          <w:sz w:val="24"/>
          <w:szCs w:val="24"/>
        </w:rPr>
        <w:t xml:space="preserve"> Cyfrowy Region,</w:t>
      </w:r>
      <w:r w:rsidR="00491A37" w:rsidRPr="001B1649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="00ED7FAC">
        <w:rPr>
          <w:rFonts w:asciiTheme="minorHAnsi" w:hAnsiTheme="minorHAnsi" w:cstheme="minorHAnsi"/>
          <w:color w:val="auto"/>
          <w:sz w:val="24"/>
          <w:szCs w:val="24"/>
        </w:rPr>
        <w:t>Działanie 3.1</w:t>
      </w:r>
      <w:r w:rsidR="00491A37" w:rsidRPr="001B1649">
        <w:rPr>
          <w:rFonts w:asciiTheme="minorHAnsi" w:hAnsiTheme="minorHAnsi" w:cstheme="minorHAnsi"/>
          <w:color w:val="auto"/>
          <w:sz w:val="24"/>
          <w:szCs w:val="24"/>
        </w:rPr>
        <w:t xml:space="preserve"> Cyfrowa dostępność informacji sektora publicznego oraz wysoka jakość e-usług </w:t>
      </w:r>
      <w:r w:rsidR="00ED7FAC">
        <w:rPr>
          <w:rFonts w:asciiTheme="minorHAnsi" w:hAnsiTheme="minorHAnsi" w:cstheme="minorHAnsi"/>
          <w:color w:val="auto"/>
          <w:sz w:val="24"/>
          <w:szCs w:val="24"/>
        </w:rPr>
        <w:t>publicznych.</w:t>
      </w:r>
      <w:r w:rsidR="00B6379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41EC0">
        <w:rPr>
          <w:rFonts w:asciiTheme="minorHAnsi" w:hAnsiTheme="minorHAnsi" w:cstheme="minorHAnsi"/>
          <w:color w:val="auto"/>
          <w:sz w:val="24"/>
          <w:szCs w:val="24"/>
        </w:rPr>
        <w:t>30 listopada 2017 r. została podpisana umowa o dofinansowanie</w:t>
      </w:r>
      <w:r w:rsidR="009D5288">
        <w:rPr>
          <w:rFonts w:asciiTheme="minorHAnsi" w:hAnsiTheme="minorHAnsi" w:cstheme="minorHAnsi"/>
          <w:color w:val="auto"/>
          <w:sz w:val="24"/>
          <w:szCs w:val="24"/>
        </w:rPr>
        <w:t xml:space="preserve"> i ruszyła długo wyczekiwana realizacja </w:t>
      </w:r>
      <w:r w:rsidR="00C50931">
        <w:rPr>
          <w:rFonts w:asciiTheme="minorHAnsi" w:hAnsiTheme="minorHAnsi" w:cstheme="minorHAnsi"/>
          <w:color w:val="auto"/>
          <w:sz w:val="24"/>
          <w:szCs w:val="24"/>
        </w:rPr>
        <w:t xml:space="preserve">zamierzenia polegającego </w:t>
      </w:r>
      <w:r w:rsidR="009D5288">
        <w:rPr>
          <w:rFonts w:asciiTheme="minorHAnsi" w:hAnsiTheme="minorHAnsi" w:cstheme="minorHAnsi"/>
          <w:color w:val="auto"/>
          <w:sz w:val="24"/>
          <w:szCs w:val="24"/>
        </w:rPr>
        <w:t xml:space="preserve">na cyfryzacji </w:t>
      </w:r>
      <w:r w:rsidR="00240616">
        <w:rPr>
          <w:rFonts w:asciiTheme="minorHAnsi" w:hAnsiTheme="minorHAnsi" w:cstheme="minorHAnsi"/>
          <w:color w:val="auto"/>
          <w:sz w:val="24"/>
          <w:szCs w:val="24"/>
        </w:rPr>
        <w:t xml:space="preserve">powiatowego zasobu </w:t>
      </w:r>
      <w:r w:rsidR="009D5288">
        <w:rPr>
          <w:rFonts w:asciiTheme="minorHAnsi" w:hAnsiTheme="minorHAnsi" w:cstheme="minorHAnsi"/>
          <w:color w:val="auto"/>
          <w:sz w:val="24"/>
          <w:szCs w:val="24"/>
        </w:rPr>
        <w:t>geodezyjn</w:t>
      </w:r>
      <w:r w:rsidR="00240616">
        <w:rPr>
          <w:rFonts w:asciiTheme="minorHAnsi" w:hAnsiTheme="minorHAnsi" w:cstheme="minorHAnsi"/>
          <w:color w:val="auto"/>
          <w:sz w:val="24"/>
          <w:szCs w:val="24"/>
        </w:rPr>
        <w:t>ego</w:t>
      </w:r>
      <w:r w:rsidR="009D528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1460F">
        <w:rPr>
          <w:rFonts w:asciiTheme="minorHAnsi" w:hAnsiTheme="minorHAnsi" w:cstheme="minorHAnsi"/>
          <w:color w:val="auto"/>
          <w:sz w:val="24"/>
          <w:szCs w:val="24"/>
        </w:rPr>
        <w:br/>
      </w:r>
      <w:r w:rsidR="009D5288">
        <w:rPr>
          <w:rFonts w:asciiTheme="minorHAnsi" w:hAnsiTheme="minorHAnsi" w:cstheme="minorHAnsi"/>
          <w:color w:val="auto"/>
          <w:sz w:val="24"/>
          <w:szCs w:val="24"/>
        </w:rPr>
        <w:t>i kartograficzn</w:t>
      </w:r>
      <w:r w:rsidR="00240616">
        <w:rPr>
          <w:rFonts w:asciiTheme="minorHAnsi" w:hAnsiTheme="minorHAnsi" w:cstheme="minorHAnsi"/>
          <w:color w:val="auto"/>
          <w:sz w:val="24"/>
          <w:szCs w:val="24"/>
        </w:rPr>
        <w:t>ego</w:t>
      </w:r>
      <w:r w:rsidR="009D5288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F41EC0">
        <w:rPr>
          <w:rFonts w:asciiTheme="minorHAnsi" w:hAnsiTheme="minorHAnsi" w:cstheme="minorHAnsi"/>
          <w:color w:val="auto"/>
          <w:sz w:val="24"/>
          <w:szCs w:val="24"/>
        </w:rPr>
        <w:t>Zakończenie realizacji projektu zaplanowano we wrześniu 201</w:t>
      </w:r>
      <w:r w:rsidR="009D5288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F41EC0">
        <w:rPr>
          <w:rFonts w:asciiTheme="minorHAnsi" w:hAnsiTheme="minorHAnsi" w:cstheme="minorHAnsi"/>
          <w:color w:val="auto"/>
          <w:sz w:val="24"/>
          <w:szCs w:val="24"/>
        </w:rPr>
        <w:t xml:space="preserve"> r. </w:t>
      </w:r>
    </w:p>
    <w:p w:rsidR="00491A37" w:rsidRDefault="00491A37" w:rsidP="00240616">
      <w:pPr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1B1649">
        <w:rPr>
          <w:rFonts w:asciiTheme="minorHAnsi" w:hAnsiTheme="minorHAnsi" w:cstheme="minorHAnsi"/>
          <w:color w:val="auto"/>
          <w:sz w:val="24"/>
          <w:szCs w:val="24"/>
        </w:rPr>
        <w:t xml:space="preserve">Całkowita wartość projektu opiewa na kwotę </w:t>
      </w:r>
      <w:r w:rsidRPr="00D0774A">
        <w:rPr>
          <w:rFonts w:asciiTheme="minorHAnsi" w:hAnsiTheme="minorHAnsi" w:cstheme="minorHAnsi"/>
          <w:b/>
          <w:color w:val="auto"/>
          <w:sz w:val="24"/>
          <w:szCs w:val="24"/>
        </w:rPr>
        <w:t>7 862 050,00 zł</w:t>
      </w:r>
      <w:r w:rsidRPr="001B1649">
        <w:rPr>
          <w:rFonts w:asciiTheme="minorHAnsi" w:hAnsiTheme="minorHAnsi" w:cstheme="minorHAnsi"/>
          <w:color w:val="auto"/>
          <w:sz w:val="24"/>
          <w:szCs w:val="24"/>
        </w:rPr>
        <w:t xml:space="preserve">, dofinansowanie ze środków Europejskiego Funduszu Rozwoju Regionalnego wynosi </w:t>
      </w:r>
      <w:r w:rsidRPr="00D0774A">
        <w:rPr>
          <w:rFonts w:asciiTheme="minorHAnsi" w:hAnsiTheme="minorHAnsi" w:cstheme="minorHAnsi"/>
          <w:b/>
          <w:color w:val="auto"/>
          <w:sz w:val="24"/>
          <w:szCs w:val="24"/>
        </w:rPr>
        <w:t>6 678 696,</w:t>
      </w:r>
      <w:r w:rsidR="005671E1">
        <w:rPr>
          <w:rFonts w:asciiTheme="minorHAnsi" w:hAnsiTheme="minorHAnsi" w:cstheme="minorHAnsi"/>
          <w:b/>
          <w:color w:val="auto"/>
          <w:sz w:val="24"/>
          <w:szCs w:val="24"/>
        </w:rPr>
        <w:t>50 zł</w:t>
      </w:r>
      <w:r w:rsidR="00E10F3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10F3B" w:rsidRPr="00E10F3B">
        <w:rPr>
          <w:rFonts w:asciiTheme="minorHAnsi" w:hAnsiTheme="minorHAnsi" w:cstheme="minorHAnsi"/>
          <w:color w:val="auto"/>
          <w:sz w:val="24"/>
          <w:szCs w:val="24"/>
        </w:rPr>
        <w:t xml:space="preserve">(85% </w:t>
      </w:r>
      <w:r w:rsidR="00C50931">
        <w:rPr>
          <w:rFonts w:asciiTheme="minorHAnsi" w:hAnsiTheme="minorHAnsi" w:cstheme="minorHAnsi"/>
          <w:color w:val="auto"/>
          <w:sz w:val="24"/>
          <w:szCs w:val="24"/>
        </w:rPr>
        <w:t xml:space="preserve">wydatków </w:t>
      </w:r>
      <w:r w:rsidR="00E10F3B" w:rsidRPr="00E10F3B">
        <w:rPr>
          <w:rFonts w:asciiTheme="minorHAnsi" w:hAnsiTheme="minorHAnsi" w:cstheme="minorHAnsi"/>
          <w:color w:val="auto"/>
          <w:sz w:val="24"/>
          <w:szCs w:val="24"/>
        </w:rPr>
        <w:t>kwalifikowalnych)</w:t>
      </w:r>
      <w:r w:rsidR="005671E1">
        <w:rPr>
          <w:rFonts w:asciiTheme="minorHAnsi" w:hAnsiTheme="minorHAnsi" w:cstheme="minorHAnsi"/>
          <w:b/>
          <w:color w:val="auto"/>
          <w:sz w:val="24"/>
          <w:szCs w:val="24"/>
        </w:rPr>
        <w:t xml:space="preserve">, </w:t>
      </w:r>
      <w:r w:rsidR="005671E1" w:rsidRPr="005671E1">
        <w:rPr>
          <w:rFonts w:asciiTheme="minorHAnsi" w:hAnsiTheme="minorHAnsi" w:cstheme="minorHAnsi"/>
          <w:color w:val="auto"/>
          <w:sz w:val="24"/>
          <w:szCs w:val="24"/>
        </w:rPr>
        <w:t>wkład własny</w:t>
      </w:r>
      <w:r w:rsidR="005671E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4B0937">
        <w:rPr>
          <w:rFonts w:asciiTheme="minorHAnsi" w:hAnsiTheme="minorHAnsi" w:cstheme="minorHAnsi"/>
          <w:b/>
          <w:color w:val="auto"/>
          <w:sz w:val="24"/>
          <w:szCs w:val="24"/>
        </w:rPr>
        <w:t>1 183 353,50 zł</w:t>
      </w:r>
      <w:r w:rsidR="00F41EC0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</w:t>
      </w:r>
    </w:p>
    <w:p w:rsidR="00491A37" w:rsidRPr="001B1649" w:rsidRDefault="00491A37" w:rsidP="00F41EC0">
      <w:pPr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5A3B77" w:rsidRDefault="00491A37" w:rsidP="0089756D">
      <w:pPr>
        <w:ind w:firstLine="708"/>
        <w:rPr>
          <w:color w:val="auto"/>
          <w:sz w:val="24"/>
          <w:szCs w:val="24"/>
        </w:rPr>
      </w:pPr>
      <w:r w:rsidRPr="001B1649">
        <w:rPr>
          <w:rFonts w:asciiTheme="minorHAnsi" w:hAnsiTheme="minorHAnsi" w:cstheme="minorHAnsi"/>
          <w:color w:val="auto"/>
          <w:sz w:val="24"/>
          <w:szCs w:val="24"/>
        </w:rPr>
        <w:t xml:space="preserve">Głównym celem projektu jest „Zwiększenie dostępności, stopnia wykorzystania </w:t>
      </w:r>
      <w:r w:rsidR="00B86021">
        <w:rPr>
          <w:rFonts w:asciiTheme="minorHAnsi" w:hAnsiTheme="minorHAnsi" w:cstheme="minorHAnsi"/>
          <w:color w:val="auto"/>
          <w:sz w:val="24"/>
          <w:szCs w:val="24"/>
        </w:rPr>
        <w:br/>
      </w:r>
      <w:r w:rsidR="001B1649" w:rsidRPr="001B1649">
        <w:rPr>
          <w:rFonts w:asciiTheme="minorHAnsi" w:hAnsiTheme="minorHAnsi" w:cstheme="minorHAnsi"/>
          <w:color w:val="auto"/>
          <w:sz w:val="24"/>
          <w:szCs w:val="24"/>
        </w:rPr>
        <w:t xml:space="preserve">i jakości technologii informacyjno-komunikacyjnych, a w szczególności zwiększenie podaży publicznych usług świadczonych </w:t>
      </w:r>
      <w:r w:rsidR="000B6567">
        <w:rPr>
          <w:rFonts w:asciiTheme="minorHAnsi" w:hAnsiTheme="minorHAnsi" w:cstheme="minorHAnsi"/>
          <w:color w:val="auto"/>
          <w:sz w:val="24"/>
          <w:szCs w:val="24"/>
        </w:rPr>
        <w:t>drogą elektroniczną oraz udostę</w:t>
      </w:r>
      <w:r w:rsidR="001B1649" w:rsidRPr="001B1649">
        <w:rPr>
          <w:rFonts w:asciiTheme="minorHAnsi" w:hAnsiTheme="minorHAnsi" w:cstheme="minorHAnsi"/>
          <w:color w:val="auto"/>
          <w:sz w:val="24"/>
          <w:szCs w:val="24"/>
        </w:rPr>
        <w:t>pnienie w sieci informacji sektora publicznego”.</w:t>
      </w:r>
      <w:r w:rsidR="001B164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D5288">
        <w:rPr>
          <w:rFonts w:asciiTheme="minorHAnsi" w:hAnsiTheme="minorHAnsi" w:cstheme="minorHAnsi"/>
          <w:color w:val="auto"/>
          <w:sz w:val="24"/>
          <w:szCs w:val="24"/>
        </w:rPr>
        <w:t xml:space="preserve">Gwałtowny rozwój technologii informacyjno-komunikacyjnych wpływa na koniczność zmiany sposobu realizacji zadań publicznych, </w:t>
      </w:r>
      <w:r w:rsidR="00205E1B">
        <w:rPr>
          <w:rFonts w:asciiTheme="minorHAnsi" w:hAnsiTheme="minorHAnsi" w:cstheme="minorHAnsi"/>
          <w:color w:val="auto"/>
          <w:sz w:val="24"/>
          <w:szCs w:val="24"/>
        </w:rPr>
        <w:t xml:space="preserve">w tym </w:t>
      </w:r>
      <w:r w:rsidR="009D5288">
        <w:rPr>
          <w:rFonts w:asciiTheme="minorHAnsi" w:hAnsiTheme="minorHAnsi" w:cstheme="minorHAnsi"/>
          <w:color w:val="auto"/>
          <w:sz w:val="24"/>
          <w:szCs w:val="24"/>
        </w:rPr>
        <w:t xml:space="preserve">z obszaru geodezji </w:t>
      </w:r>
      <w:r w:rsidR="00B86021">
        <w:rPr>
          <w:rFonts w:asciiTheme="minorHAnsi" w:hAnsiTheme="minorHAnsi" w:cstheme="minorHAnsi"/>
          <w:color w:val="auto"/>
          <w:sz w:val="24"/>
          <w:szCs w:val="24"/>
        </w:rPr>
        <w:br/>
      </w:r>
      <w:r w:rsidR="009D5288">
        <w:rPr>
          <w:rFonts w:asciiTheme="minorHAnsi" w:hAnsiTheme="minorHAnsi" w:cstheme="minorHAnsi"/>
          <w:color w:val="auto"/>
          <w:sz w:val="24"/>
          <w:szCs w:val="24"/>
        </w:rPr>
        <w:t xml:space="preserve">i kartografii. </w:t>
      </w:r>
      <w:r w:rsidR="001B1649" w:rsidRPr="001B1649">
        <w:rPr>
          <w:rFonts w:asciiTheme="minorHAnsi" w:hAnsiTheme="minorHAnsi" w:cstheme="minorHAnsi"/>
          <w:color w:val="auto"/>
          <w:sz w:val="24"/>
          <w:szCs w:val="24"/>
        </w:rPr>
        <w:t xml:space="preserve">Wychodząc naprzeciw wymaganiom </w:t>
      </w:r>
      <w:r w:rsidR="00ED7FAC">
        <w:rPr>
          <w:rFonts w:asciiTheme="minorHAnsi" w:hAnsiTheme="minorHAnsi" w:cstheme="minorHAnsi"/>
          <w:color w:val="auto"/>
          <w:sz w:val="24"/>
          <w:szCs w:val="24"/>
        </w:rPr>
        <w:t xml:space="preserve">intensywnie </w:t>
      </w:r>
      <w:r w:rsidR="001B1649" w:rsidRPr="001B1649">
        <w:rPr>
          <w:rFonts w:asciiTheme="minorHAnsi" w:eastAsia="Arial" w:hAnsiTheme="minorHAnsi" w:cstheme="minorHAnsi"/>
          <w:sz w:val="24"/>
          <w:szCs w:val="24"/>
        </w:rPr>
        <w:t>rozwijające</w:t>
      </w:r>
      <w:r w:rsidR="00ED7FAC">
        <w:rPr>
          <w:rFonts w:asciiTheme="minorHAnsi" w:eastAsia="Arial" w:hAnsiTheme="minorHAnsi" w:cstheme="minorHAnsi"/>
          <w:sz w:val="24"/>
          <w:szCs w:val="24"/>
        </w:rPr>
        <w:t>go</w:t>
      </w:r>
      <w:r w:rsidR="001B1649" w:rsidRPr="001B1649">
        <w:rPr>
          <w:rFonts w:asciiTheme="minorHAnsi" w:eastAsia="Arial" w:hAnsiTheme="minorHAnsi" w:cstheme="minorHAnsi"/>
          <w:sz w:val="24"/>
          <w:szCs w:val="24"/>
        </w:rPr>
        <w:t xml:space="preserve"> się społeczeństw</w:t>
      </w:r>
      <w:r w:rsidR="00ED7FAC">
        <w:rPr>
          <w:rFonts w:asciiTheme="minorHAnsi" w:eastAsia="Arial" w:hAnsiTheme="minorHAnsi" w:cstheme="minorHAnsi"/>
          <w:sz w:val="24"/>
          <w:szCs w:val="24"/>
        </w:rPr>
        <w:t>a</w:t>
      </w:r>
      <w:r w:rsidR="001B1649" w:rsidRPr="001B1649">
        <w:rPr>
          <w:rFonts w:asciiTheme="minorHAnsi" w:eastAsia="Arial" w:hAnsiTheme="minorHAnsi" w:cstheme="minorHAnsi"/>
          <w:sz w:val="24"/>
          <w:szCs w:val="24"/>
        </w:rPr>
        <w:t xml:space="preserve"> informacyjne</w:t>
      </w:r>
      <w:r w:rsidR="00ED7FAC">
        <w:rPr>
          <w:rFonts w:asciiTheme="minorHAnsi" w:eastAsia="Arial" w:hAnsiTheme="minorHAnsi" w:cstheme="minorHAnsi"/>
          <w:sz w:val="24"/>
          <w:szCs w:val="24"/>
        </w:rPr>
        <w:t>go</w:t>
      </w:r>
      <w:r w:rsidR="001B1649" w:rsidRPr="001B16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A5D50">
        <w:rPr>
          <w:rFonts w:asciiTheme="minorHAnsi" w:eastAsia="Arial" w:hAnsiTheme="minorHAnsi" w:cstheme="minorHAnsi"/>
          <w:sz w:val="24"/>
          <w:szCs w:val="24"/>
        </w:rPr>
        <w:t xml:space="preserve">Powiat Iławski </w:t>
      </w:r>
      <w:r w:rsidR="00ED7FAC" w:rsidRPr="001B1649">
        <w:rPr>
          <w:rFonts w:asciiTheme="minorHAnsi" w:eastAsia="Arial" w:hAnsiTheme="minorHAnsi" w:cstheme="minorHAnsi"/>
          <w:sz w:val="24"/>
          <w:szCs w:val="24"/>
        </w:rPr>
        <w:t xml:space="preserve">w 2015 roku </w:t>
      </w:r>
      <w:r w:rsidR="009A5D50">
        <w:rPr>
          <w:rFonts w:asciiTheme="minorHAnsi" w:eastAsia="Arial" w:hAnsiTheme="minorHAnsi" w:cstheme="minorHAnsi"/>
          <w:sz w:val="24"/>
          <w:szCs w:val="24"/>
        </w:rPr>
        <w:t>sfinansował</w:t>
      </w:r>
      <w:r w:rsidR="001B1649" w:rsidRPr="001B16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D7FAC">
        <w:rPr>
          <w:rFonts w:asciiTheme="minorHAnsi" w:eastAsia="Arial" w:hAnsiTheme="minorHAnsi" w:cstheme="minorHAnsi"/>
          <w:sz w:val="24"/>
          <w:szCs w:val="24"/>
        </w:rPr>
        <w:t>z własnych środkó</w:t>
      </w:r>
      <w:r w:rsidR="00A35100">
        <w:rPr>
          <w:rFonts w:asciiTheme="minorHAnsi" w:eastAsia="Arial" w:hAnsiTheme="minorHAnsi" w:cstheme="minorHAnsi"/>
          <w:sz w:val="24"/>
          <w:szCs w:val="24"/>
        </w:rPr>
        <w:t>w</w:t>
      </w:r>
      <w:r w:rsidR="00CC4281">
        <w:rPr>
          <w:rFonts w:asciiTheme="minorHAnsi" w:eastAsia="Arial" w:hAnsiTheme="minorHAnsi" w:cstheme="minorHAnsi"/>
          <w:sz w:val="24"/>
          <w:szCs w:val="24"/>
        </w:rPr>
        <w:t xml:space="preserve"> wdrożenie systemu Geoportal </w:t>
      </w:r>
      <w:r w:rsidR="00123017">
        <w:rPr>
          <w:rFonts w:asciiTheme="minorHAnsi" w:eastAsia="Arial" w:hAnsiTheme="minorHAnsi" w:cstheme="minorHAnsi"/>
          <w:sz w:val="24"/>
          <w:szCs w:val="24"/>
        </w:rPr>
        <w:t>(</w:t>
      </w:r>
      <w:r w:rsidR="00CC4281">
        <w:rPr>
          <w:rFonts w:asciiTheme="minorHAnsi" w:eastAsia="Arial" w:hAnsiTheme="minorHAnsi" w:cstheme="minorHAnsi"/>
          <w:sz w:val="24"/>
          <w:szCs w:val="24"/>
        </w:rPr>
        <w:t>I</w:t>
      </w:r>
      <w:r w:rsidR="00177812">
        <w:rPr>
          <w:rFonts w:asciiTheme="minorHAnsi" w:eastAsia="Arial" w:hAnsiTheme="minorHAnsi" w:cstheme="minorHAnsi"/>
          <w:sz w:val="24"/>
          <w:szCs w:val="24"/>
        </w:rPr>
        <w:t>nformacji</w:t>
      </w:r>
      <w:r w:rsidR="00ED7FAC">
        <w:rPr>
          <w:rFonts w:asciiTheme="minorHAnsi" w:eastAsia="Arial" w:hAnsiTheme="minorHAnsi" w:cstheme="minorHAnsi"/>
          <w:sz w:val="24"/>
          <w:szCs w:val="24"/>
        </w:rPr>
        <w:t xml:space="preserve"> katastralnej</w:t>
      </w:r>
      <w:r w:rsidR="001B1649" w:rsidRPr="001B1649">
        <w:rPr>
          <w:rFonts w:asciiTheme="minorHAnsi" w:eastAsia="Arial" w:hAnsiTheme="minorHAnsi" w:cstheme="minorHAnsi"/>
          <w:sz w:val="24"/>
          <w:szCs w:val="24"/>
        </w:rPr>
        <w:t xml:space="preserve"> powiatu iławskiego</w:t>
      </w:r>
      <w:bookmarkStart w:id="0" w:name="_Hlk498599668"/>
      <w:r w:rsidR="00123017">
        <w:rPr>
          <w:rFonts w:asciiTheme="minorHAnsi" w:eastAsia="Arial" w:hAnsiTheme="minorHAnsi" w:cstheme="minorHAnsi"/>
          <w:sz w:val="24"/>
          <w:szCs w:val="24"/>
        </w:rPr>
        <w:t>)</w:t>
      </w:r>
      <w:r w:rsidR="00CC4281">
        <w:rPr>
          <w:rFonts w:asciiTheme="minorHAnsi" w:eastAsia="Arial" w:hAnsiTheme="minorHAnsi" w:cstheme="minorHAnsi"/>
          <w:sz w:val="24"/>
          <w:szCs w:val="24"/>
        </w:rPr>
        <w:t xml:space="preserve"> dostępnego </w:t>
      </w:r>
      <w:r w:rsidR="006731E2">
        <w:rPr>
          <w:rFonts w:asciiTheme="minorHAnsi" w:eastAsia="Arial" w:hAnsiTheme="minorHAnsi" w:cstheme="minorHAnsi"/>
          <w:sz w:val="24"/>
          <w:szCs w:val="24"/>
        </w:rPr>
        <w:t xml:space="preserve">na stronie </w:t>
      </w:r>
      <w:bookmarkEnd w:id="0"/>
      <w:r w:rsidR="00CF7ACE">
        <w:rPr>
          <w:rFonts w:asciiTheme="minorHAnsi" w:eastAsia="Arial" w:hAnsiTheme="minorHAnsi" w:cstheme="minorHAnsi"/>
          <w:sz w:val="24"/>
          <w:szCs w:val="24"/>
        </w:rPr>
        <w:fldChar w:fldCharType="begin"/>
      </w:r>
      <w:r w:rsidR="00CF7ACE">
        <w:rPr>
          <w:rFonts w:asciiTheme="minorHAnsi" w:eastAsia="Arial" w:hAnsiTheme="minorHAnsi" w:cstheme="minorHAnsi"/>
          <w:sz w:val="24"/>
          <w:szCs w:val="24"/>
        </w:rPr>
        <w:instrText xml:space="preserve"> HYPERLINK "</w:instrText>
      </w:r>
      <w:r w:rsidR="00CF7ACE" w:rsidRPr="00CF7ACE">
        <w:rPr>
          <w:rFonts w:asciiTheme="minorHAnsi" w:eastAsia="Arial" w:hAnsiTheme="minorHAnsi" w:cstheme="minorHAnsi"/>
          <w:sz w:val="24"/>
          <w:szCs w:val="24"/>
        </w:rPr>
        <w:instrText>http://ilawa.geoportal2.pl/</w:instrText>
      </w:r>
      <w:r w:rsidR="00CF7ACE">
        <w:rPr>
          <w:rFonts w:asciiTheme="minorHAnsi" w:eastAsia="Arial" w:hAnsiTheme="minorHAnsi" w:cstheme="minorHAnsi"/>
          <w:sz w:val="24"/>
          <w:szCs w:val="24"/>
        </w:rPr>
        <w:instrText xml:space="preserve">" </w:instrText>
      </w:r>
      <w:r w:rsidR="00CF7ACE">
        <w:rPr>
          <w:rFonts w:asciiTheme="minorHAnsi" w:eastAsia="Arial" w:hAnsiTheme="minorHAnsi" w:cstheme="minorHAnsi"/>
          <w:sz w:val="24"/>
          <w:szCs w:val="24"/>
        </w:rPr>
        <w:fldChar w:fldCharType="separate"/>
      </w:r>
      <w:r w:rsidR="00CF7ACE" w:rsidRPr="008F1693">
        <w:rPr>
          <w:rStyle w:val="Hipercze"/>
          <w:rFonts w:asciiTheme="minorHAnsi" w:eastAsia="Arial" w:hAnsiTheme="minorHAnsi" w:cstheme="minorHAnsi"/>
          <w:sz w:val="24"/>
          <w:szCs w:val="24"/>
        </w:rPr>
        <w:t>http://ilawa.geoportal2.pl/</w:t>
      </w:r>
      <w:r w:rsidR="00CF7ACE">
        <w:rPr>
          <w:rFonts w:asciiTheme="minorHAnsi" w:eastAsia="Arial" w:hAnsiTheme="minorHAnsi" w:cstheme="minorHAnsi"/>
          <w:sz w:val="24"/>
          <w:szCs w:val="24"/>
        </w:rPr>
        <w:fldChar w:fldCharType="end"/>
      </w:r>
      <w:r w:rsidR="00CF7ACE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123017">
        <w:rPr>
          <w:rStyle w:val="Hipercze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177812">
        <w:rPr>
          <w:rFonts w:asciiTheme="minorHAnsi" w:hAnsiTheme="minorHAnsi" w:cstheme="minorHAnsi"/>
          <w:color w:val="auto"/>
          <w:sz w:val="24"/>
          <w:szCs w:val="24"/>
        </w:rPr>
        <w:t>Poprzez Geoportal u</w:t>
      </w:r>
      <w:r w:rsidR="00A35100">
        <w:rPr>
          <w:rFonts w:asciiTheme="minorHAnsi" w:eastAsia="Arial" w:hAnsiTheme="minorHAnsi" w:cstheme="minorHAnsi"/>
          <w:sz w:val="24"/>
          <w:szCs w:val="24"/>
        </w:rPr>
        <w:t xml:space="preserve">dostępnione zostały wybrane </w:t>
      </w:r>
      <w:r w:rsidR="001B1649" w:rsidRPr="001B1649">
        <w:rPr>
          <w:rFonts w:asciiTheme="minorHAnsi" w:eastAsia="Arial" w:hAnsiTheme="minorHAnsi" w:cstheme="minorHAnsi"/>
          <w:sz w:val="24"/>
          <w:szCs w:val="24"/>
        </w:rPr>
        <w:t xml:space="preserve">e-usług </w:t>
      </w:r>
      <w:r w:rsidR="006731E2">
        <w:rPr>
          <w:rFonts w:asciiTheme="minorHAnsi" w:eastAsia="Arial" w:hAnsiTheme="minorHAnsi" w:cstheme="minorHAnsi"/>
          <w:sz w:val="24"/>
          <w:szCs w:val="24"/>
        </w:rPr>
        <w:br/>
      </w:r>
      <w:r w:rsidR="001B1649" w:rsidRPr="001B1649">
        <w:rPr>
          <w:rFonts w:asciiTheme="minorHAnsi" w:eastAsia="Arial" w:hAnsiTheme="minorHAnsi" w:cstheme="minorHAnsi"/>
          <w:sz w:val="24"/>
          <w:szCs w:val="24"/>
        </w:rPr>
        <w:t>z zakresu geodezji i kartografii. System został wyposażony w podstawowe funkcje, które obecnie nie są w stanie zaspokoić</w:t>
      </w:r>
      <w:r w:rsidR="0069023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F5041">
        <w:rPr>
          <w:rFonts w:asciiTheme="minorHAnsi" w:eastAsia="Arial" w:hAnsiTheme="minorHAnsi" w:cstheme="minorHAnsi"/>
          <w:sz w:val="24"/>
          <w:szCs w:val="24"/>
        </w:rPr>
        <w:t xml:space="preserve">wszystkich </w:t>
      </w:r>
      <w:r w:rsidR="001B1649" w:rsidRPr="001B1649">
        <w:rPr>
          <w:rFonts w:asciiTheme="minorHAnsi" w:eastAsia="Arial" w:hAnsiTheme="minorHAnsi" w:cstheme="minorHAnsi"/>
          <w:sz w:val="24"/>
          <w:szCs w:val="24"/>
        </w:rPr>
        <w:t>potrzeb</w:t>
      </w:r>
      <w:r w:rsidR="001B1649">
        <w:rPr>
          <w:rFonts w:asciiTheme="minorHAnsi" w:eastAsia="Arial" w:hAnsiTheme="minorHAnsi" w:cstheme="minorHAnsi"/>
          <w:sz w:val="24"/>
          <w:szCs w:val="24"/>
        </w:rPr>
        <w:t xml:space="preserve"> mieszkańców</w:t>
      </w:r>
      <w:r w:rsidR="005A3B7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2450F">
        <w:rPr>
          <w:rFonts w:asciiTheme="minorHAnsi" w:eastAsia="Arial" w:hAnsiTheme="minorHAnsi" w:cstheme="minorHAnsi"/>
          <w:sz w:val="24"/>
          <w:szCs w:val="24"/>
        </w:rPr>
        <w:t xml:space="preserve">powiatu </w:t>
      </w:r>
      <w:r w:rsidR="005A3B77">
        <w:rPr>
          <w:rFonts w:asciiTheme="minorHAnsi" w:eastAsia="Arial" w:hAnsiTheme="minorHAnsi" w:cstheme="minorHAnsi"/>
          <w:sz w:val="24"/>
          <w:szCs w:val="24"/>
        </w:rPr>
        <w:t>i</w:t>
      </w:r>
      <w:r w:rsidR="001B16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D7FAC">
        <w:rPr>
          <w:rFonts w:asciiTheme="minorHAnsi" w:eastAsia="Arial" w:hAnsiTheme="minorHAnsi" w:cstheme="minorHAnsi"/>
          <w:sz w:val="24"/>
          <w:szCs w:val="24"/>
        </w:rPr>
        <w:t xml:space="preserve">innych </w:t>
      </w:r>
      <w:r w:rsidR="001B1649">
        <w:rPr>
          <w:rFonts w:asciiTheme="minorHAnsi" w:eastAsia="Arial" w:hAnsiTheme="minorHAnsi" w:cstheme="minorHAnsi"/>
          <w:sz w:val="24"/>
          <w:szCs w:val="24"/>
        </w:rPr>
        <w:t>odbiorców</w:t>
      </w:r>
      <w:r w:rsidR="006C45DD">
        <w:rPr>
          <w:rFonts w:asciiTheme="minorHAnsi" w:eastAsia="Arial" w:hAnsiTheme="minorHAnsi" w:cstheme="minorHAnsi"/>
          <w:sz w:val="24"/>
          <w:szCs w:val="24"/>
        </w:rPr>
        <w:t>,</w:t>
      </w:r>
      <w:r w:rsidR="00ED7FAC">
        <w:rPr>
          <w:rFonts w:asciiTheme="minorHAnsi" w:eastAsia="Arial" w:hAnsiTheme="minorHAnsi" w:cstheme="minorHAnsi"/>
          <w:sz w:val="24"/>
          <w:szCs w:val="24"/>
        </w:rPr>
        <w:t xml:space="preserve"> jednakże stanowi</w:t>
      </w:r>
      <w:r w:rsidR="001B1649" w:rsidRPr="001B1649">
        <w:rPr>
          <w:rFonts w:asciiTheme="minorHAnsi" w:eastAsia="Arial" w:hAnsiTheme="minorHAnsi" w:cstheme="minorHAnsi"/>
          <w:sz w:val="24"/>
          <w:szCs w:val="24"/>
        </w:rPr>
        <w:t xml:space="preserve"> silną i stabilną bazę do rozbudowy </w:t>
      </w:r>
      <w:r w:rsidR="00ED7FAC">
        <w:rPr>
          <w:rFonts w:asciiTheme="minorHAnsi" w:eastAsia="Arial" w:hAnsiTheme="minorHAnsi" w:cstheme="minorHAnsi"/>
          <w:sz w:val="24"/>
          <w:szCs w:val="24"/>
        </w:rPr>
        <w:t>kolejnych e-usług.</w:t>
      </w:r>
      <w:r w:rsidR="0043500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01976">
        <w:rPr>
          <w:rFonts w:asciiTheme="minorHAnsi" w:eastAsia="Arial" w:hAnsiTheme="minorHAnsi" w:cstheme="minorHAnsi"/>
          <w:sz w:val="24"/>
          <w:szCs w:val="24"/>
        </w:rPr>
        <w:t xml:space="preserve">Cyfryzacja zasobów geodezyjnych i kartograficznych jest bardzo ważna, gdyż korzysta z nich wiele osób, w tym właściciele nieruchomości, inwestorzy, geodeci, rzeczoznawcy oraz podmioty administracji publicznej. W powiecie iławskim część zbiorów jest już opracowana w wersji numerycznej, jednakże </w:t>
      </w:r>
      <w:r w:rsidR="0089756D">
        <w:rPr>
          <w:rFonts w:asciiTheme="minorHAnsi" w:eastAsia="Arial" w:hAnsiTheme="minorHAnsi" w:cstheme="minorHAnsi"/>
          <w:sz w:val="24"/>
          <w:szCs w:val="24"/>
        </w:rPr>
        <w:t xml:space="preserve">znaczna część zasobów ma </w:t>
      </w:r>
      <w:r w:rsidR="005A3B77">
        <w:rPr>
          <w:rFonts w:asciiTheme="minorHAnsi" w:eastAsia="Arial" w:hAnsiTheme="minorHAnsi" w:cstheme="minorHAnsi"/>
          <w:sz w:val="24"/>
          <w:szCs w:val="24"/>
        </w:rPr>
        <w:t xml:space="preserve">jeszcze </w:t>
      </w:r>
      <w:r w:rsidR="0089756D">
        <w:rPr>
          <w:rFonts w:asciiTheme="minorHAnsi" w:eastAsia="Arial" w:hAnsiTheme="minorHAnsi" w:cstheme="minorHAnsi"/>
          <w:sz w:val="24"/>
          <w:szCs w:val="24"/>
        </w:rPr>
        <w:t xml:space="preserve">formę analogową, co nie pozwala na ich udostępnianie. Dlatego zaplanowane jest ujednolicenie systemu i przygotowanie numerycznych baz danych, włącznie z mapami, tak by zoptymalizować do nich dostęp. </w:t>
      </w:r>
      <w:r w:rsidR="00FF5041">
        <w:rPr>
          <w:color w:val="auto"/>
          <w:sz w:val="24"/>
          <w:szCs w:val="24"/>
        </w:rPr>
        <w:t xml:space="preserve">Bez wychodzenia z domu, za pomocą przeglądarki internetowej, klienci będą mogli zamówić mapę </w:t>
      </w:r>
      <w:r w:rsidR="00FF5041">
        <w:rPr>
          <w:color w:val="auto"/>
          <w:sz w:val="24"/>
          <w:szCs w:val="24"/>
        </w:rPr>
        <w:lastRenderedPageBreak/>
        <w:t xml:space="preserve">ewidencyjną, zasadniczą, czy mapę w postaci numerycznej. </w:t>
      </w:r>
      <w:r w:rsidR="0089756D">
        <w:rPr>
          <w:rFonts w:asciiTheme="minorHAnsi" w:eastAsia="Arial" w:hAnsiTheme="minorHAnsi" w:cstheme="minorHAnsi"/>
          <w:sz w:val="24"/>
          <w:szCs w:val="24"/>
        </w:rPr>
        <w:t xml:space="preserve">Dzisiaj osoby, które występują </w:t>
      </w:r>
      <w:r w:rsidR="002906D8">
        <w:rPr>
          <w:rFonts w:asciiTheme="minorHAnsi" w:eastAsia="Arial" w:hAnsiTheme="minorHAnsi" w:cstheme="minorHAnsi"/>
          <w:sz w:val="24"/>
          <w:szCs w:val="24"/>
        </w:rPr>
        <w:br/>
      </w:r>
      <w:r w:rsidR="0089756D">
        <w:rPr>
          <w:rFonts w:asciiTheme="minorHAnsi" w:eastAsia="Arial" w:hAnsiTheme="minorHAnsi" w:cstheme="minorHAnsi"/>
          <w:sz w:val="24"/>
          <w:szCs w:val="24"/>
        </w:rPr>
        <w:t xml:space="preserve">o wydanie dokumentów z </w:t>
      </w:r>
      <w:r w:rsidR="008D5E38">
        <w:rPr>
          <w:rFonts w:asciiTheme="minorHAnsi" w:eastAsia="Arial" w:hAnsiTheme="minorHAnsi" w:cstheme="minorHAnsi"/>
          <w:sz w:val="24"/>
          <w:szCs w:val="24"/>
        </w:rPr>
        <w:t xml:space="preserve">ewidencji </w:t>
      </w:r>
      <w:r w:rsidR="0089756D">
        <w:rPr>
          <w:rFonts w:asciiTheme="minorHAnsi" w:eastAsia="Arial" w:hAnsiTheme="minorHAnsi" w:cstheme="minorHAnsi"/>
          <w:sz w:val="24"/>
          <w:szCs w:val="24"/>
        </w:rPr>
        <w:t xml:space="preserve">gruntów i budynków otrzymują je w wersji papierowej. </w:t>
      </w:r>
      <w:r w:rsidR="008136C3" w:rsidRPr="008136C3">
        <w:rPr>
          <w:color w:val="auto"/>
          <w:sz w:val="24"/>
          <w:szCs w:val="24"/>
        </w:rPr>
        <w:t xml:space="preserve">Po wdrożeniu projektu </w:t>
      </w:r>
      <w:r w:rsidR="00FF5041">
        <w:rPr>
          <w:color w:val="auto"/>
          <w:sz w:val="24"/>
          <w:szCs w:val="24"/>
        </w:rPr>
        <w:t xml:space="preserve">użytkownicy posiadający Profil Zaufany będą mogli pozyskać dane </w:t>
      </w:r>
      <w:r w:rsidR="002906D8">
        <w:rPr>
          <w:color w:val="auto"/>
          <w:sz w:val="24"/>
          <w:szCs w:val="24"/>
        </w:rPr>
        <w:br/>
      </w:r>
      <w:r w:rsidR="00FF5041">
        <w:rPr>
          <w:color w:val="auto"/>
          <w:sz w:val="24"/>
          <w:szCs w:val="24"/>
        </w:rPr>
        <w:t xml:space="preserve">z rejestru ewidencji gruntów i budynków w postaci wypisów i wyrysów </w:t>
      </w:r>
      <w:r w:rsidR="008136C3" w:rsidRPr="008136C3">
        <w:rPr>
          <w:color w:val="auto"/>
          <w:sz w:val="24"/>
          <w:szCs w:val="24"/>
        </w:rPr>
        <w:t>bez wizyty w urzędzie</w:t>
      </w:r>
      <w:r w:rsidR="0097587A">
        <w:rPr>
          <w:color w:val="auto"/>
          <w:sz w:val="24"/>
          <w:szCs w:val="24"/>
        </w:rPr>
        <w:t xml:space="preserve">. </w:t>
      </w:r>
      <w:r w:rsidR="008136C3" w:rsidRPr="008136C3">
        <w:rPr>
          <w:color w:val="auto"/>
          <w:sz w:val="24"/>
          <w:szCs w:val="24"/>
        </w:rPr>
        <w:t xml:space="preserve"> </w:t>
      </w:r>
      <w:r w:rsidR="0097587A">
        <w:rPr>
          <w:color w:val="auto"/>
          <w:sz w:val="24"/>
          <w:szCs w:val="24"/>
        </w:rPr>
        <w:t>Z</w:t>
      </w:r>
      <w:r w:rsidR="008136C3" w:rsidRPr="008136C3">
        <w:rPr>
          <w:color w:val="auto"/>
          <w:sz w:val="24"/>
          <w:szCs w:val="24"/>
        </w:rPr>
        <w:t>a otrzymane dokumenty</w:t>
      </w:r>
      <w:r w:rsidR="0089756D">
        <w:rPr>
          <w:color w:val="auto"/>
          <w:sz w:val="24"/>
          <w:szCs w:val="24"/>
        </w:rPr>
        <w:t xml:space="preserve"> w wersji elektronicznej </w:t>
      </w:r>
      <w:r w:rsidR="008136C3" w:rsidRPr="008136C3">
        <w:rPr>
          <w:color w:val="auto"/>
          <w:sz w:val="24"/>
          <w:szCs w:val="24"/>
        </w:rPr>
        <w:t xml:space="preserve"> zapłacimy jak w sklepie internetowym</w:t>
      </w:r>
      <w:r w:rsidR="0089756D">
        <w:rPr>
          <w:color w:val="auto"/>
          <w:sz w:val="24"/>
          <w:szCs w:val="24"/>
        </w:rPr>
        <w:t xml:space="preserve">. </w:t>
      </w:r>
      <w:r w:rsidR="005A3B77">
        <w:rPr>
          <w:color w:val="auto"/>
          <w:sz w:val="24"/>
          <w:szCs w:val="24"/>
        </w:rPr>
        <w:t xml:space="preserve">Dzięki cyfryzacji </w:t>
      </w:r>
      <w:r w:rsidR="00B86021">
        <w:rPr>
          <w:color w:val="auto"/>
          <w:sz w:val="24"/>
          <w:szCs w:val="24"/>
        </w:rPr>
        <w:t xml:space="preserve">wiele </w:t>
      </w:r>
      <w:r w:rsidR="005A3B77">
        <w:rPr>
          <w:color w:val="auto"/>
          <w:sz w:val="24"/>
          <w:szCs w:val="24"/>
        </w:rPr>
        <w:t>wnios</w:t>
      </w:r>
      <w:r w:rsidR="00B86021">
        <w:rPr>
          <w:color w:val="auto"/>
          <w:sz w:val="24"/>
          <w:szCs w:val="24"/>
        </w:rPr>
        <w:t>ków</w:t>
      </w:r>
      <w:r w:rsidR="005A3B77">
        <w:rPr>
          <w:color w:val="auto"/>
          <w:sz w:val="24"/>
          <w:szCs w:val="24"/>
        </w:rPr>
        <w:t xml:space="preserve"> </w:t>
      </w:r>
      <w:r w:rsidR="00F4209B">
        <w:rPr>
          <w:color w:val="auto"/>
          <w:sz w:val="24"/>
          <w:szCs w:val="24"/>
        </w:rPr>
        <w:t xml:space="preserve">zostanie </w:t>
      </w:r>
      <w:r w:rsidR="00B86021">
        <w:rPr>
          <w:color w:val="auto"/>
          <w:sz w:val="24"/>
          <w:szCs w:val="24"/>
        </w:rPr>
        <w:t>rozpatrzonyc</w:t>
      </w:r>
      <w:r w:rsidR="00F4209B">
        <w:rPr>
          <w:color w:val="auto"/>
          <w:sz w:val="24"/>
          <w:szCs w:val="24"/>
        </w:rPr>
        <w:t>h</w:t>
      </w:r>
      <w:r w:rsidR="00B86021">
        <w:rPr>
          <w:color w:val="auto"/>
          <w:sz w:val="24"/>
          <w:szCs w:val="24"/>
        </w:rPr>
        <w:t xml:space="preserve"> sprawniej</w:t>
      </w:r>
      <w:r w:rsidR="00C50931">
        <w:rPr>
          <w:color w:val="auto"/>
          <w:sz w:val="24"/>
          <w:szCs w:val="24"/>
        </w:rPr>
        <w:t xml:space="preserve"> i szybciej.</w:t>
      </w:r>
      <w:r w:rsidR="00B86021">
        <w:rPr>
          <w:color w:val="auto"/>
          <w:sz w:val="24"/>
          <w:szCs w:val="24"/>
        </w:rPr>
        <w:t xml:space="preserve"> </w:t>
      </w:r>
    </w:p>
    <w:p w:rsidR="00F13CF0" w:rsidRDefault="00CF5888" w:rsidP="0052450F">
      <w:pPr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Wdrożenie projektu </w:t>
      </w:r>
      <w:r w:rsidR="001B1649">
        <w:rPr>
          <w:rFonts w:asciiTheme="minorHAnsi" w:eastAsia="Arial" w:hAnsiTheme="minorHAnsi" w:cstheme="minorHAnsi"/>
          <w:sz w:val="24"/>
          <w:szCs w:val="24"/>
        </w:rPr>
        <w:t xml:space="preserve">wymaga realizacji dwóch </w:t>
      </w:r>
      <w:r w:rsidR="00435000">
        <w:rPr>
          <w:rFonts w:asciiTheme="minorHAnsi" w:eastAsia="Arial" w:hAnsiTheme="minorHAnsi" w:cstheme="minorHAnsi"/>
          <w:sz w:val="24"/>
          <w:szCs w:val="24"/>
        </w:rPr>
        <w:t xml:space="preserve">podstawowych </w:t>
      </w:r>
      <w:r w:rsidR="00AB1EBA">
        <w:rPr>
          <w:rFonts w:asciiTheme="minorHAnsi" w:eastAsia="Arial" w:hAnsiTheme="minorHAnsi" w:cstheme="minorHAnsi"/>
          <w:sz w:val="24"/>
          <w:szCs w:val="24"/>
        </w:rPr>
        <w:t xml:space="preserve">zadań </w:t>
      </w:r>
      <w:r w:rsidR="00435000">
        <w:rPr>
          <w:rFonts w:asciiTheme="minorHAnsi" w:eastAsia="Arial" w:hAnsiTheme="minorHAnsi" w:cstheme="minorHAnsi"/>
          <w:sz w:val="24"/>
          <w:szCs w:val="24"/>
        </w:rPr>
        <w:t xml:space="preserve">tj. </w:t>
      </w:r>
      <w:r w:rsidR="00435000">
        <w:rPr>
          <w:rFonts w:asciiTheme="minorHAnsi" w:hAnsiTheme="minorHAnsi" w:cstheme="minorHAnsi"/>
          <w:color w:val="auto"/>
          <w:sz w:val="24"/>
          <w:szCs w:val="24"/>
        </w:rPr>
        <w:t>rozszerzenia</w:t>
      </w:r>
      <w:r w:rsidR="001B1649">
        <w:rPr>
          <w:rFonts w:asciiTheme="minorHAnsi" w:hAnsiTheme="minorHAnsi" w:cstheme="minorHAnsi"/>
          <w:color w:val="auto"/>
          <w:sz w:val="24"/>
          <w:szCs w:val="24"/>
        </w:rPr>
        <w:t xml:space="preserve"> istniejącego zas</w:t>
      </w:r>
      <w:r w:rsidR="00435000">
        <w:rPr>
          <w:rFonts w:asciiTheme="minorHAnsi" w:hAnsiTheme="minorHAnsi" w:cstheme="minorHAnsi"/>
          <w:color w:val="auto"/>
          <w:sz w:val="24"/>
          <w:szCs w:val="24"/>
        </w:rPr>
        <w:t>obu geodezyjno-kartograficznego oraz roz</w:t>
      </w:r>
      <w:r>
        <w:rPr>
          <w:rFonts w:asciiTheme="minorHAnsi" w:hAnsiTheme="minorHAnsi" w:cstheme="minorHAnsi"/>
          <w:color w:val="auto"/>
          <w:sz w:val="24"/>
          <w:szCs w:val="24"/>
        </w:rPr>
        <w:t>budowania</w:t>
      </w:r>
      <w:r w:rsidR="001B1649">
        <w:rPr>
          <w:rFonts w:asciiTheme="minorHAnsi" w:hAnsiTheme="minorHAnsi" w:cstheme="minorHAnsi"/>
          <w:color w:val="auto"/>
          <w:sz w:val="24"/>
          <w:szCs w:val="24"/>
        </w:rPr>
        <w:t xml:space="preserve"> zbi</w:t>
      </w:r>
      <w:r w:rsidR="00435000">
        <w:rPr>
          <w:rFonts w:asciiTheme="minorHAnsi" w:hAnsiTheme="minorHAnsi" w:cstheme="minorHAnsi"/>
          <w:color w:val="auto"/>
          <w:sz w:val="24"/>
          <w:szCs w:val="24"/>
        </w:rPr>
        <w:t>oru usług udostę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pniających informację publiczną drogą elektroniczną. </w:t>
      </w:r>
      <w:r w:rsidR="00435000">
        <w:rPr>
          <w:rFonts w:asciiTheme="minorHAnsi" w:hAnsiTheme="minorHAnsi" w:cstheme="minorHAnsi"/>
          <w:color w:val="auto"/>
          <w:sz w:val="24"/>
          <w:szCs w:val="24"/>
        </w:rPr>
        <w:t xml:space="preserve">W ramach </w:t>
      </w:r>
      <w:r w:rsidR="00C50931">
        <w:rPr>
          <w:rFonts w:asciiTheme="minorHAnsi" w:hAnsiTheme="minorHAnsi" w:cstheme="minorHAnsi"/>
          <w:color w:val="auto"/>
          <w:sz w:val="24"/>
          <w:szCs w:val="24"/>
        </w:rPr>
        <w:t xml:space="preserve">prac </w:t>
      </w:r>
      <w:r w:rsidR="009E358E">
        <w:rPr>
          <w:rFonts w:asciiTheme="minorHAnsi" w:hAnsiTheme="minorHAnsi" w:cstheme="minorHAnsi"/>
          <w:color w:val="auto"/>
          <w:sz w:val="24"/>
          <w:szCs w:val="24"/>
        </w:rPr>
        <w:t xml:space="preserve">przygotowawczych </w:t>
      </w:r>
      <w:r w:rsidR="00AB1EBA">
        <w:rPr>
          <w:rFonts w:asciiTheme="minorHAnsi" w:hAnsiTheme="minorHAnsi" w:cstheme="minorHAnsi"/>
          <w:color w:val="auto"/>
          <w:sz w:val="24"/>
          <w:szCs w:val="24"/>
        </w:rPr>
        <w:t>przeprowadzona zostanie</w:t>
      </w:r>
      <w:r w:rsidR="00435000">
        <w:rPr>
          <w:rFonts w:asciiTheme="minorHAnsi" w:hAnsiTheme="minorHAnsi" w:cstheme="minorHAnsi"/>
          <w:color w:val="auto"/>
          <w:sz w:val="24"/>
          <w:szCs w:val="24"/>
        </w:rPr>
        <w:t xml:space="preserve"> modernizacja ewidencji gruntów i budynków</w:t>
      </w:r>
      <w:r w:rsidR="003C7EAA">
        <w:rPr>
          <w:rFonts w:asciiTheme="minorHAnsi" w:hAnsiTheme="minorHAnsi" w:cstheme="minorHAnsi"/>
          <w:color w:val="auto"/>
          <w:sz w:val="24"/>
          <w:szCs w:val="24"/>
        </w:rPr>
        <w:t xml:space="preserve"> (EGiB)</w:t>
      </w:r>
      <w:r w:rsidR="00435000">
        <w:rPr>
          <w:rFonts w:asciiTheme="minorHAnsi" w:hAnsiTheme="minorHAnsi" w:cstheme="minorHAnsi"/>
          <w:color w:val="auto"/>
          <w:sz w:val="24"/>
          <w:szCs w:val="24"/>
        </w:rPr>
        <w:t xml:space="preserve"> gminy Lubawa oraz części </w:t>
      </w:r>
      <w:r>
        <w:rPr>
          <w:rFonts w:asciiTheme="minorHAnsi" w:hAnsiTheme="minorHAnsi" w:cstheme="minorHAnsi"/>
          <w:color w:val="auto"/>
          <w:sz w:val="24"/>
          <w:szCs w:val="24"/>
        </w:rPr>
        <w:t>gminy Zalewo</w:t>
      </w:r>
      <w:r w:rsidR="008D5E3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9A5D50">
        <w:rPr>
          <w:rFonts w:asciiTheme="minorHAnsi" w:hAnsiTheme="minorHAnsi" w:cstheme="minorHAnsi"/>
          <w:color w:val="auto"/>
          <w:sz w:val="24"/>
          <w:szCs w:val="24"/>
        </w:rPr>
        <w:t xml:space="preserve">utworzona zostanie baza danych obiektów topograficznych (BDOT 500) dla </w:t>
      </w:r>
      <w:r w:rsidR="00690236" w:rsidRPr="008136C3">
        <w:rPr>
          <w:rFonts w:asciiTheme="minorHAnsi" w:hAnsiTheme="minorHAnsi" w:cstheme="minorHAnsi"/>
          <w:color w:val="auto"/>
          <w:sz w:val="24"/>
          <w:szCs w:val="24"/>
        </w:rPr>
        <w:t>całego obszaru</w:t>
      </w:r>
      <w:r w:rsidR="0069023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A5D50">
        <w:rPr>
          <w:rFonts w:asciiTheme="minorHAnsi" w:hAnsiTheme="minorHAnsi" w:cstheme="minorHAnsi"/>
          <w:color w:val="auto"/>
          <w:sz w:val="24"/>
          <w:szCs w:val="24"/>
        </w:rPr>
        <w:t xml:space="preserve">powiatu iławskiego oraz inicjalna baza danych Geodezyjnej Sieci Uzbrojenia Terenu (GESUT) </w:t>
      </w:r>
      <w:r w:rsidR="00690236" w:rsidRPr="008136C3">
        <w:rPr>
          <w:rFonts w:asciiTheme="minorHAnsi" w:hAnsiTheme="minorHAnsi" w:cstheme="minorHAnsi"/>
          <w:color w:val="auto"/>
          <w:sz w:val="24"/>
          <w:szCs w:val="24"/>
        </w:rPr>
        <w:t>dla</w:t>
      </w:r>
      <w:r w:rsidR="0069023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A5D50">
        <w:rPr>
          <w:rFonts w:asciiTheme="minorHAnsi" w:hAnsiTheme="minorHAnsi" w:cstheme="minorHAnsi"/>
          <w:color w:val="auto"/>
          <w:sz w:val="24"/>
          <w:szCs w:val="24"/>
        </w:rPr>
        <w:t xml:space="preserve">jednostki ewidencyjnej gminy Kisielice. </w:t>
      </w:r>
      <w:r w:rsidR="00D65632">
        <w:rPr>
          <w:rFonts w:asciiTheme="minorHAnsi" w:hAnsiTheme="minorHAnsi" w:cstheme="minorHAnsi"/>
          <w:color w:val="auto"/>
          <w:sz w:val="24"/>
          <w:szCs w:val="24"/>
        </w:rPr>
        <w:br/>
      </w:r>
      <w:r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9A5D50">
        <w:rPr>
          <w:rFonts w:asciiTheme="minorHAnsi" w:hAnsiTheme="minorHAnsi" w:cstheme="minorHAnsi"/>
          <w:color w:val="auto"/>
          <w:sz w:val="24"/>
          <w:szCs w:val="24"/>
        </w:rPr>
        <w:t xml:space="preserve"> projekcie </w:t>
      </w:r>
      <w:r w:rsidR="00AB1EBA">
        <w:rPr>
          <w:rFonts w:asciiTheme="minorHAnsi" w:hAnsiTheme="minorHAnsi" w:cstheme="minorHAnsi"/>
          <w:color w:val="auto"/>
          <w:sz w:val="24"/>
          <w:szCs w:val="24"/>
        </w:rPr>
        <w:t xml:space="preserve">zaplanowano </w:t>
      </w:r>
      <w:r w:rsidR="009A5D50">
        <w:rPr>
          <w:rFonts w:asciiTheme="minorHAnsi" w:hAnsiTheme="minorHAnsi" w:cstheme="minorHAnsi"/>
          <w:color w:val="auto"/>
          <w:sz w:val="24"/>
          <w:szCs w:val="24"/>
        </w:rPr>
        <w:t>cyfryzację powiatowego zasobu geodezyjnego i kartograficznego gmin: Kisielice, Susz, Zalewo, Iława, Lubawa oraz miast: Kisielice</w:t>
      </w:r>
      <w:r w:rsidR="00AB1EBA">
        <w:rPr>
          <w:rFonts w:asciiTheme="minorHAnsi" w:hAnsiTheme="minorHAnsi" w:cstheme="minorHAnsi"/>
          <w:color w:val="auto"/>
          <w:sz w:val="24"/>
          <w:szCs w:val="24"/>
        </w:rPr>
        <w:t xml:space="preserve">, Susz, Zalewo, jak również cyfryzację dowodów zmian </w:t>
      </w:r>
      <w:r w:rsidR="00690236" w:rsidRPr="008136C3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AB1EBA">
        <w:rPr>
          <w:rFonts w:asciiTheme="minorHAnsi" w:hAnsiTheme="minorHAnsi" w:cstheme="minorHAnsi"/>
          <w:color w:val="auto"/>
          <w:sz w:val="24"/>
          <w:szCs w:val="24"/>
        </w:rPr>
        <w:t xml:space="preserve"> ewidencji gruntów i budynków.</w:t>
      </w:r>
      <w:r w:rsidR="009A5D5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35000" w:rsidRDefault="00F13CF0" w:rsidP="001B1649">
      <w:pPr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Zdigitalizowany, zintegrowany i zharmonizowany </w:t>
      </w:r>
      <w:r w:rsidR="0051797F">
        <w:rPr>
          <w:rFonts w:asciiTheme="minorHAnsi" w:hAnsiTheme="minorHAnsi" w:cstheme="minorHAnsi"/>
          <w:color w:val="auto"/>
          <w:sz w:val="24"/>
          <w:szCs w:val="24"/>
        </w:rPr>
        <w:t>powiatowy zas</w:t>
      </w:r>
      <w:r w:rsidR="00A309B2">
        <w:rPr>
          <w:rFonts w:asciiTheme="minorHAnsi" w:hAnsiTheme="minorHAnsi" w:cstheme="minorHAnsi"/>
          <w:color w:val="auto"/>
          <w:sz w:val="24"/>
          <w:szCs w:val="24"/>
        </w:rPr>
        <w:t>ób</w:t>
      </w:r>
      <w:r w:rsidR="0051797F">
        <w:rPr>
          <w:rFonts w:asciiTheme="minorHAnsi" w:hAnsiTheme="minorHAnsi" w:cstheme="minorHAnsi"/>
          <w:color w:val="auto"/>
          <w:sz w:val="24"/>
          <w:szCs w:val="24"/>
        </w:rPr>
        <w:t xml:space="preserve"> geodezyjny </w:t>
      </w:r>
      <w:r w:rsidR="00C50931">
        <w:rPr>
          <w:rFonts w:asciiTheme="minorHAnsi" w:hAnsiTheme="minorHAnsi" w:cstheme="minorHAnsi"/>
          <w:color w:val="auto"/>
          <w:sz w:val="24"/>
          <w:szCs w:val="24"/>
        </w:rPr>
        <w:br/>
      </w:r>
      <w:r w:rsidR="0051797F">
        <w:rPr>
          <w:rFonts w:asciiTheme="minorHAnsi" w:hAnsiTheme="minorHAnsi" w:cstheme="minorHAnsi"/>
          <w:color w:val="auto"/>
          <w:sz w:val="24"/>
          <w:szCs w:val="24"/>
        </w:rPr>
        <w:t xml:space="preserve">i kartograficzny </w:t>
      </w:r>
      <w:r w:rsidR="00AB1EBA">
        <w:rPr>
          <w:rFonts w:asciiTheme="minorHAnsi" w:hAnsiTheme="minorHAnsi" w:cstheme="minorHAnsi"/>
          <w:color w:val="auto"/>
          <w:sz w:val="24"/>
          <w:szCs w:val="24"/>
        </w:rPr>
        <w:t xml:space="preserve">zostanie udostępniony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za pomocą </w:t>
      </w:r>
      <w:r w:rsidR="004273EE">
        <w:rPr>
          <w:rFonts w:asciiTheme="minorHAnsi" w:hAnsiTheme="minorHAnsi" w:cstheme="minorHAnsi"/>
          <w:color w:val="auto"/>
          <w:sz w:val="24"/>
          <w:szCs w:val="24"/>
        </w:rPr>
        <w:t xml:space="preserve">nowych </w:t>
      </w:r>
      <w:r w:rsidR="00AB1EBA">
        <w:rPr>
          <w:rFonts w:asciiTheme="minorHAnsi" w:hAnsiTheme="minorHAnsi" w:cstheme="minorHAnsi"/>
          <w:color w:val="auto"/>
          <w:sz w:val="24"/>
          <w:szCs w:val="24"/>
        </w:rPr>
        <w:t>e-usług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publicznych</w:t>
      </w:r>
      <w:r w:rsidR="004273E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AB1EBA">
        <w:rPr>
          <w:rFonts w:asciiTheme="minorHAnsi" w:hAnsiTheme="minorHAnsi" w:cstheme="minorHAnsi"/>
          <w:color w:val="auto"/>
          <w:sz w:val="24"/>
          <w:szCs w:val="24"/>
        </w:rPr>
        <w:t xml:space="preserve"> takich jak:</w:t>
      </w:r>
      <w:r w:rsidR="0098742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3C7EAA" w:rsidRPr="005434BA" w:rsidRDefault="00CF5888" w:rsidP="003C7EAA">
      <w:pPr>
        <w:pStyle w:val="TableContents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5434BA">
        <w:rPr>
          <w:rFonts w:asciiTheme="minorHAnsi" w:hAnsiTheme="minorHAnsi" w:cstheme="minorHAnsi"/>
          <w:color w:val="auto"/>
          <w:szCs w:val="24"/>
        </w:rPr>
        <w:t>z</w:t>
      </w:r>
      <w:r w:rsidR="003C7EAA" w:rsidRPr="005434BA">
        <w:rPr>
          <w:rFonts w:asciiTheme="minorHAnsi" w:hAnsiTheme="minorHAnsi" w:cstheme="minorHAnsi"/>
          <w:color w:val="auto"/>
          <w:szCs w:val="24"/>
        </w:rPr>
        <w:t>amówienie zbioru danych EGiB wraz z generowaniem licencj</w:t>
      </w:r>
      <w:r w:rsidRPr="005434BA">
        <w:rPr>
          <w:rFonts w:asciiTheme="minorHAnsi" w:hAnsiTheme="minorHAnsi" w:cstheme="minorHAnsi"/>
          <w:color w:val="auto"/>
          <w:szCs w:val="24"/>
        </w:rPr>
        <w:t>i i wydaniem zbioru danych EGiB,</w:t>
      </w:r>
    </w:p>
    <w:p w:rsidR="003C7EAA" w:rsidRPr="005434BA" w:rsidRDefault="00CF5888" w:rsidP="003C7EAA">
      <w:pPr>
        <w:pStyle w:val="TableContents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5434BA">
        <w:rPr>
          <w:rFonts w:asciiTheme="minorHAnsi" w:hAnsiTheme="minorHAnsi" w:cstheme="minorHAnsi"/>
          <w:color w:val="auto"/>
          <w:szCs w:val="24"/>
        </w:rPr>
        <w:t>z</w:t>
      </w:r>
      <w:r w:rsidR="003C7EAA" w:rsidRPr="005434BA">
        <w:rPr>
          <w:rFonts w:asciiTheme="minorHAnsi" w:hAnsiTheme="minorHAnsi" w:cstheme="minorHAnsi"/>
          <w:color w:val="auto"/>
          <w:szCs w:val="24"/>
        </w:rPr>
        <w:t>amówienie rejestrów, kartotek, skorowidzów, wykazów, zestawień wraz z usługą generowania licencji i wydaniem produktu utworzoneg</w:t>
      </w:r>
      <w:r w:rsidRPr="005434BA">
        <w:rPr>
          <w:rFonts w:asciiTheme="minorHAnsi" w:hAnsiTheme="minorHAnsi" w:cstheme="minorHAnsi"/>
          <w:color w:val="auto"/>
          <w:szCs w:val="24"/>
        </w:rPr>
        <w:t>o w oparciu o dane w bazie EGiB,</w:t>
      </w:r>
    </w:p>
    <w:p w:rsidR="003C7EAA" w:rsidRPr="005434BA" w:rsidRDefault="00CF5888" w:rsidP="003C7EAA">
      <w:pPr>
        <w:pStyle w:val="TableContents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5434BA">
        <w:rPr>
          <w:rFonts w:asciiTheme="minorHAnsi" w:hAnsiTheme="minorHAnsi" w:cstheme="minorHAnsi"/>
          <w:color w:val="auto"/>
          <w:szCs w:val="24"/>
        </w:rPr>
        <w:t>z</w:t>
      </w:r>
      <w:r w:rsidR="003C7EAA" w:rsidRPr="005434BA">
        <w:rPr>
          <w:rFonts w:asciiTheme="minorHAnsi" w:hAnsiTheme="minorHAnsi" w:cstheme="minorHAnsi"/>
          <w:color w:val="auto"/>
          <w:szCs w:val="24"/>
        </w:rPr>
        <w:t xml:space="preserve">amówienie mapy ewidencji gruntów i budynków lub mapy zasadniczej wraz </w:t>
      </w:r>
      <w:r w:rsidR="008136C3">
        <w:rPr>
          <w:rFonts w:asciiTheme="minorHAnsi" w:hAnsiTheme="minorHAnsi" w:cstheme="minorHAnsi"/>
          <w:color w:val="auto"/>
          <w:szCs w:val="24"/>
        </w:rPr>
        <w:br/>
      </w:r>
      <w:r w:rsidR="003C7EAA" w:rsidRPr="005434BA">
        <w:rPr>
          <w:rFonts w:asciiTheme="minorHAnsi" w:hAnsiTheme="minorHAnsi" w:cstheme="minorHAnsi"/>
          <w:color w:val="auto"/>
          <w:szCs w:val="24"/>
        </w:rPr>
        <w:t>z generowaniem licencji i wydaniem produktu</w:t>
      </w:r>
      <w:r w:rsidRPr="005434BA">
        <w:rPr>
          <w:rFonts w:asciiTheme="minorHAnsi" w:hAnsiTheme="minorHAnsi" w:cstheme="minorHAnsi"/>
          <w:color w:val="auto"/>
          <w:szCs w:val="24"/>
        </w:rPr>
        <w:t>,</w:t>
      </w:r>
    </w:p>
    <w:p w:rsidR="003C7EAA" w:rsidRPr="005434BA" w:rsidRDefault="00CF5888" w:rsidP="003C7EAA">
      <w:pPr>
        <w:pStyle w:val="TableContents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5434BA">
        <w:rPr>
          <w:rFonts w:asciiTheme="minorHAnsi" w:hAnsiTheme="minorHAnsi" w:cstheme="minorHAnsi"/>
          <w:color w:val="auto"/>
          <w:szCs w:val="24"/>
        </w:rPr>
        <w:t>z</w:t>
      </w:r>
      <w:r w:rsidR="001C5776" w:rsidRPr="005434BA">
        <w:rPr>
          <w:rFonts w:asciiTheme="minorHAnsi" w:hAnsiTheme="minorHAnsi" w:cstheme="minorHAnsi"/>
          <w:color w:val="auto"/>
          <w:szCs w:val="24"/>
        </w:rPr>
        <w:t>amówienie wypisu i wyrysu</w:t>
      </w:r>
      <w:r w:rsidR="00B63793">
        <w:rPr>
          <w:rFonts w:asciiTheme="minorHAnsi" w:hAnsiTheme="minorHAnsi" w:cstheme="minorHAnsi"/>
          <w:color w:val="auto"/>
          <w:szCs w:val="24"/>
        </w:rPr>
        <w:t xml:space="preserve"> </w:t>
      </w:r>
      <w:r w:rsidR="003C7EAA" w:rsidRPr="005434BA">
        <w:rPr>
          <w:rFonts w:asciiTheme="minorHAnsi" w:hAnsiTheme="minorHAnsi" w:cstheme="minorHAnsi"/>
          <w:color w:val="auto"/>
          <w:szCs w:val="24"/>
        </w:rPr>
        <w:t>z bazy EGiB wraz z generowaniem licencji i wydaniem produktu</w:t>
      </w:r>
      <w:r w:rsidRPr="005434BA">
        <w:rPr>
          <w:rFonts w:asciiTheme="minorHAnsi" w:hAnsiTheme="minorHAnsi" w:cstheme="minorHAnsi"/>
          <w:color w:val="auto"/>
          <w:szCs w:val="24"/>
        </w:rPr>
        <w:t>,</w:t>
      </w:r>
    </w:p>
    <w:p w:rsidR="003C7EAA" w:rsidRPr="005434BA" w:rsidRDefault="00CF5888" w:rsidP="003C7EAA">
      <w:pPr>
        <w:pStyle w:val="TableContents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5434BA">
        <w:rPr>
          <w:rFonts w:asciiTheme="minorHAnsi" w:hAnsiTheme="minorHAnsi" w:cstheme="minorHAnsi"/>
          <w:color w:val="auto"/>
          <w:szCs w:val="24"/>
        </w:rPr>
        <w:t>p</w:t>
      </w:r>
      <w:r w:rsidR="003C7EAA" w:rsidRPr="005434BA">
        <w:rPr>
          <w:rFonts w:asciiTheme="minorHAnsi" w:hAnsiTheme="minorHAnsi" w:cstheme="minorHAnsi"/>
          <w:color w:val="auto"/>
          <w:szCs w:val="24"/>
        </w:rPr>
        <w:t>ozyskanie danych o budynkach projektowanych lub w budowie, które uzyskały pozwo</w:t>
      </w:r>
      <w:r w:rsidRPr="005434BA">
        <w:rPr>
          <w:rFonts w:asciiTheme="minorHAnsi" w:hAnsiTheme="minorHAnsi" w:cstheme="minorHAnsi"/>
          <w:color w:val="auto"/>
          <w:szCs w:val="24"/>
        </w:rPr>
        <w:t>lenie na budowę,</w:t>
      </w:r>
    </w:p>
    <w:p w:rsidR="003C7EAA" w:rsidRPr="005434BA" w:rsidRDefault="00CF5888" w:rsidP="003C7EAA">
      <w:pPr>
        <w:pStyle w:val="TableContents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5434BA">
        <w:rPr>
          <w:rFonts w:asciiTheme="minorHAnsi" w:hAnsiTheme="minorHAnsi" w:cstheme="minorHAnsi"/>
          <w:color w:val="auto"/>
          <w:szCs w:val="24"/>
        </w:rPr>
        <w:t>p</w:t>
      </w:r>
      <w:r w:rsidR="003C7EAA" w:rsidRPr="005434BA">
        <w:rPr>
          <w:rFonts w:asciiTheme="minorHAnsi" w:hAnsiTheme="minorHAnsi" w:cstheme="minorHAnsi"/>
          <w:color w:val="auto"/>
          <w:szCs w:val="24"/>
        </w:rPr>
        <w:t>ozyskiwanie atrybutó</w:t>
      </w:r>
      <w:r w:rsidRPr="005434BA">
        <w:rPr>
          <w:rFonts w:asciiTheme="minorHAnsi" w:hAnsiTheme="minorHAnsi" w:cstheme="minorHAnsi"/>
          <w:color w:val="auto"/>
          <w:szCs w:val="24"/>
        </w:rPr>
        <w:t>w obiektów z bazy danych GESUT,</w:t>
      </w:r>
    </w:p>
    <w:p w:rsidR="003C7EAA" w:rsidRPr="005434BA" w:rsidRDefault="00CF5888" w:rsidP="003C7EAA">
      <w:pPr>
        <w:pStyle w:val="TableContents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5434BA">
        <w:rPr>
          <w:rFonts w:asciiTheme="minorHAnsi" w:hAnsiTheme="minorHAnsi" w:cstheme="minorHAnsi"/>
          <w:color w:val="auto"/>
          <w:szCs w:val="24"/>
        </w:rPr>
        <w:t>p</w:t>
      </w:r>
      <w:r w:rsidR="003C7EAA" w:rsidRPr="005434BA">
        <w:rPr>
          <w:rFonts w:asciiTheme="minorHAnsi" w:hAnsiTheme="minorHAnsi" w:cstheme="minorHAnsi"/>
          <w:color w:val="auto"/>
          <w:szCs w:val="24"/>
        </w:rPr>
        <w:t xml:space="preserve">ozyskiwanie atrybutów </w:t>
      </w:r>
      <w:r w:rsidRPr="005434BA">
        <w:rPr>
          <w:rFonts w:asciiTheme="minorHAnsi" w:hAnsiTheme="minorHAnsi" w:cstheme="minorHAnsi"/>
          <w:color w:val="auto"/>
          <w:szCs w:val="24"/>
        </w:rPr>
        <w:t>obiektów z bazy danych BDOT500,</w:t>
      </w:r>
    </w:p>
    <w:p w:rsidR="003C7EAA" w:rsidRPr="005434BA" w:rsidRDefault="00CF5888" w:rsidP="003C7EAA">
      <w:pPr>
        <w:pStyle w:val="TableContents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5434BA">
        <w:rPr>
          <w:rFonts w:asciiTheme="minorHAnsi" w:hAnsiTheme="minorHAnsi" w:cstheme="minorHAnsi"/>
          <w:color w:val="auto"/>
          <w:szCs w:val="24"/>
        </w:rPr>
        <w:t>g</w:t>
      </w:r>
      <w:r w:rsidR="003C7EAA" w:rsidRPr="005434BA">
        <w:rPr>
          <w:rFonts w:asciiTheme="minorHAnsi" w:hAnsiTheme="minorHAnsi" w:cstheme="minorHAnsi"/>
          <w:color w:val="auto"/>
          <w:szCs w:val="24"/>
        </w:rPr>
        <w:t>eokodowanie numeru osnowy geodezy</w:t>
      </w:r>
      <w:r w:rsidRPr="005434BA">
        <w:rPr>
          <w:rFonts w:asciiTheme="minorHAnsi" w:hAnsiTheme="minorHAnsi" w:cstheme="minorHAnsi"/>
          <w:color w:val="auto"/>
          <w:szCs w:val="24"/>
        </w:rPr>
        <w:t>jnej,</w:t>
      </w:r>
    </w:p>
    <w:p w:rsidR="008136C3" w:rsidRDefault="00CF5888" w:rsidP="008136C3">
      <w:pPr>
        <w:pStyle w:val="TableContents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5434BA">
        <w:rPr>
          <w:rFonts w:asciiTheme="minorHAnsi" w:hAnsiTheme="minorHAnsi" w:cstheme="minorHAnsi"/>
          <w:color w:val="auto"/>
          <w:szCs w:val="24"/>
        </w:rPr>
        <w:t>p</w:t>
      </w:r>
      <w:r w:rsidR="003C7EAA" w:rsidRPr="005434BA">
        <w:rPr>
          <w:rFonts w:asciiTheme="minorHAnsi" w:hAnsiTheme="minorHAnsi" w:cstheme="minorHAnsi"/>
          <w:color w:val="auto"/>
          <w:szCs w:val="24"/>
        </w:rPr>
        <w:t>obranie materiałów zasobu z obszaru zgłoszonej pracy wraz z generowaniem licencji</w:t>
      </w:r>
      <w:r w:rsidRPr="005434BA">
        <w:rPr>
          <w:rFonts w:asciiTheme="minorHAnsi" w:hAnsiTheme="minorHAnsi" w:cstheme="minorHAnsi"/>
          <w:color w:val="auto"/>
          <w:szCs w:val="24"/>
        </w:rPr>
        <w:t>,</w:t>
      </w:r>
    </w:p>
    <w:p w:rsidR="003C7EAA" w:rsidRPr="008136C3" w:rsidRDefault="00CF5888" w:rsidP="008136C3">
      <w:pPr>
        <w:pStyle w:val="TableContents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8136C3">
        <w:rPr>
          <w:rFonts w:asciiTheme="minorHAnsi" w:hAnsiTheme="minorHAnsi" w:cstheme="minorHAnsi"/>
          <w:color w:val="auto"/>
          <w:szCs w:val="24"/>
        </w:rPr>
        <w:t>p</w:t>
      </w:r>
      <w:r w:rsidR="003C7EAA" w:rsidRPr="008136C3">
        <w:rPr>
          <w:rFonts w:asciiTheme="minorHAnsi" w:hAnsiTheme="minorHAnsi" w:cstheme="minorHAnsi"/>
          <w:color w:val="auto"/>
          <w:szCs w:val="24"/>
        </w:rPr>
        <w:t>obieranie danych z bazy EG</w:t>
      </w:r>
      <w:r w:rsidRPr="008136C3">
        <w:rPr>
          <w:rFonts w:asciiTheme="minorHAnsi" w:hAnsiTheme="minorHAnsi" w:cstheme="minorHAnsi"/>
          <w:color w:val="auto"/>
          <w:szCs w:val="24"/>
        </w:rPr>
        <w:t>iB, GESUT, BDOT500,</w:t>
      </w:r>
    </w:p>
    <w:p w:rsidR="003C7EAA" w:rsidRPr="005434BA" w:rsidRDefault="00CF5888" w:rsidP="003C7EAA">
      <w:pPr>
        <w:pStyle w:val="TableContents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5434BA">
        <w:rPr>
          <w:rFonts w:asciiTheme="minorHAnsi" w:hAnsiTheme="minorHAnsi" w:cstheme="minorHAnsi"/>
          <w:color w:val="auto"/>
          <w:szCs w:val="24"/>
        </w:rPr>
        <w:t>p</w:t>
      </w:r>
      <w:r w:rsidR="003C7EAA" w:rsidRPr="005434BA">
        <w:rPr>
          <w:rFonts w:asciiTheme="minorHAnsi" w:hAnsiTheme="minorHAnsi" w:cstheme="minorHAnsi"/>
          <w:color w:val="auto"/>
          <w:szCs w:val="24"/>
        </w:rPr>
        <w:t>r</w:t>
      </w:r>
      <w:r w:rsidRPr="005434BA">
        <w:rPr>
          <w:rFonts w:asciiTheme="minorHAnsi" w:hAnsiTheme="minorHAnsi" w:cstheme="minorHAnsi"/>
          <w:color w:val="auto"/>
          <w:szCs w:val="24"/>
        </w:rPr>
        <w:t>zeglądanie danych z bazy R</w:t>
      </w:r>
      <w:r w:rsidR="002D045D">
        <w:rPr>
          <w:rFonts w:asciiTheme="minorHAnsi" w:hAnsiTheme="minorHAnsi" w:cstheme="minorHAnsi"/>
          <w:color w:val="auto"/>
          <w:szCs w:val="24"/>
        </w:rPr>
        <w:t>C</w:t>
      </w:r>
      <w:r w:rsidRPr="005434BA">
        <w:rPr>
          <w:rFonts w:asciiTheme="minorHAnsi" w:hAnsiTheme="minorHAnsi" w:cstheme="minorHAnsi"/>
          <w:color w:val="auto"/>
          <w:szCs w:val="24"/>
        </w:rPr>
        <w:t>iWN,</w:t>
      </w:r>
    </w:p>
    <w:p w:rsidR="003C7EAA" w:rsidRPr="005434BA" w:rsidRDefault="00CF5888" w:rsidP="003C7EAA">
      <w:pPr>
        <w:pStyle w:val="TableContents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5434BA">
        <w:rPr>
          <w:rFonts w:asciiTheme="minorHAnsi" w:hAnsiTheme="minorHAnsi" w:cstheme="minorHAnsi"/>
          <w:color w:val="auto"/>
          <w:szCs w:val="24"/>
        </w:rPr>
        <w:t>z</w:t>
      </w:r>
      <w:r w:rsidR="003C7EAA" w:rsidRPr="005434BA">
        <w:rPr>
          <w:rFonts w:asciiTheme="minorHAnsi" w:hAnsiTheme="minorHAnsi" w:cstheme="minorHAnsi"/>
          <w:color w:val="auto"/>
          <w:szCs w:val="24"/>
        </w:rPr>
        <w:t>amówie</w:t>
      </w:r>
      <w:r w:rsidRPr="005434BA">
        <w:rPr>
          <w:rFonts w:asciiTheme="minorHAnsi" w:hAnsiTheme="minorHAnsi" w:cstheme="minorHAnsi"/>
          <w:color w:val="auto"/>
          <w:szCs w:val="24"/>
        </w:rPr>
        <w:t>nie zbioru danych z bazy R</w:t>
      </w:r>
      <w:r w:rsidR="002D045D">
        <w:rPr>
          <w:rFonts w:asciiTheme="minorHAnsi" w:hAnsiTheme="minorHAnsi" w:cstheme="minorHAnsi"/>
          <w:color w:val="auto"/>
          <w:szCs w:val="24"/>
        </w:rPr>
        <w:t>C</w:t>
      </w:r>
      <w:r w:rsidRPr="005434BA">
        <w:rPr>
          <w:rFonts w:asciiTheme="minorHAnsi" w:hAnsiTheme="minorHAnsi" w:cstheme="minorHAnsi"/>
          <w:color w:val="auto"/>
          <w:szCs w:val="24"/>
        </w:rPr>
        <w:t>iWN,</w:t>
      </w:r>
    </w:p>
    <w:p w:rsidR="003C7EAA" w:rsidRPr="005434BA" w:rsidRDefault="00CF5888" w:rsidP="003C7EAA">
      <w:pPr>
        <w:pStyle w:val="TableContents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5434BA">
        <w:rPr>
          <w:rFonts w:asciiTheme="minorHAnsi" w:hAnsiTheme="minorHAnsi" w:cstheme="minorHAnsi"/>
          <w:color w:val="auto"/>
          <w:szCs w:val="24"/>
        </w:rPr>
        <w:t>g</w:t>
      </w:r>
      <w:r w:rsidR="003C7EAA" w:rsidRPr="005434BA">
        <w:rPr>
          <w:rFonts w:asciiTheme="minorHAnsi" w:hAnsiTheme="minorHAnsi" w:cstheme="minorHAnsi"/>
          <w:color w:val="auto"/>
          <w:szCs w:val="24"/>
        </w:rPr>
        <w:t>enerowanie licencji i wydan</w:t>
      </w:r>
      <w:r w:rsidRPr="005434BA">
        <w:rPr>
          <w:rFonts w:asciiTheme="minorHAnsi" w:hAnsiTheme="minorHAnsi" w:cstheme="minorHAnsi"/>
          <w:color w:val="auto"/>
          <w:szCs w:val="24"/>
        </w:rPr>
        <w:t>ie zbioru danych z bazy R</w:t>
      </w:r>
      <w:r w:rsidR="002D045D">
        <w:rPr>
          <w:rFonts w:asciiTheme="minorHAnsi" w:hAnsiTheme="minorHAnsi" w:cstheme="minorHAnsi"/>
          <w:color w:val="auto"/>
          <w:szCs w:val="24"/>
        </w:rPr>
        <w:t>C</w:t>
      </w:r>
      <w:r w:rsidRPr="005434BA">
        <w:rPr>
          <w:rFonts w:asciiTheme="minorHAnsi" w:hAnsiTheme="minorHAnsi" w:cstheme="minorHAnsi"/>
          <w:color w:val="auto"/>
          <w:szCs w:val="24"/>
        </w:rPr>
        <w:t>iWN,</w:t>
      </w:r>
    </w:p>
    <w:p w:rsidR="003C7EAA" w:rsidRPr="005434BA" w:rsidRDefault="00CF5888" w:rsidP="003C7EAA">
      <w:pPr>
        <w:pStyle w:val="TableContents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5434BA">
        <w:rPr>
          <w:rFonts w:asciiTheme="minorHAnsi" w:hAnsiTheme="minorHAnsi" w:cstheme="minorHAnsi"/>
          <w:color w:val="auto"/>
          <w:szCs w:val="24"/>
        </w:rPr>
        <w:t>z</w:t>
      </w:r>
      <w:r w:rsidR="003C7EAA" w:rsidRPr="005434BA">
        <w:rPr>
          <w:rFonts w:asciiTheme="minorHAnsi" w:hAnsiTheme="minorHAnsi" w:cstheme="minorHAnsi"/>
          <w:color w:val="auto"/>
          <w:szCs w:val="24"/>
        </w:rPr>
        <w:t xml:space="preserve">głaszanie </w:t>
      </w:r>
      <w:r w:rsidRPr="005434BA">
        <w:rPr>
          <w:rFonts w:asciiTheme="minorHAnsi" w:hAnsiTheme="minorHAnsi" w:cstheme="minorHAnsi"/>
          <w:color w:val="auto"/>
          <w:szCs w:val="24"/>
        </w:rPr>
        <w:t>uwag i problemów</w:t>
      </w:r>
      <w:r w:rsidR="006C45DD">
        <w:rPr>
          <w:rFonts w:asciiTheme="minorHAnsi" w:hAnsiTheme="minorHAnsi" w:cstheme="minorHAnsi"/>
          <w:color w:val="auto"/>
          <w:szCs w:val="24"/>
        </w:rPr>
        <w:t xml:space="preserve">. </w:t>
      </w:r>
    </w:p>
    <w:p w:rsidR="008136C3" w:rsidRDefault="008136C3">
      <w:pPr>
        <w:rPr>
          <w:sz w:val="24"/>
          <w:szCs w:val="24"/>
        </w:rPr>
      </w:pPr>
    </w:p>
    <w:p w:rsidR="006455E2" w:rsidRDefault="00116F56" w:rsidP="006D3934">
      <w:pPr>
        <w:ind w:firstLine="284"/>
        <w:rPr>
          <w:sz w:val="24"/>
          <w:szCs w:val="24"/>
        </w:rPr>
      </w:pPr>
      <w:r w:rsidRPr="00FB2AE5">
        <w:rPr>
          <w:sz w:val="24"/>
          <w:szCs w:val="24"/>
        </w:rPr>
        <w:t xml:space="preserve">Łatwo dostępne </w:t>
      </w:r>
      <w:r w:rsidR="00FB2AE5" w:rsidRPr="00FB2AE5">
        <w:rPr>
          <w:sz w:val="24"/>
          <w:szCs w:val="24"/>
        </w:rPr>
        <w:t>informacje sektora publicznego są niezbędne do innowacyjnego rozwoju gospodarczego i społecznego</w:t>
      </w:r>
      <w:r w:rsidR="00CF5888">
        <w:rPr>
          <w:sz w:val="24"/>
          <w:szCs w:val="24"/>
        </w:rPr>
        <w:t xml:space="preserve"> naszego regionu</w:t>
      </w:r>
      <w:r w:rsidR="00FB2AE5" w:rsidRPr="00FB2AE5">
        <w:rPr>
          <w:sz w:val="24"/>
          <w:szCs w:val="24"/>
        </w:rPr>
        <w:t xml:space="preserve">. </w:t>
      </w:r>
      <w:r w:rsidR="007564A0">
        <w:rPr>
          <w:sz w:val="24"/>
          <w:szCs w:val="24"/>
        </w:rPr>
        <w:t xml:space="preserve">Projekt jest odpowiedzią na potrzeby rozwijającego się społeczeństwa informacyjnego. </w:t>
      </w:r>
      <w:r w:rsidR="008E2A35">
        <w:rPr>
          <w:sz w:val="24"/>
          <w:szCs w:val="24"/>
        </w:rPr>
        <w:t xml:space="preserve">Realizacja </w:t>
      </w:r>
      <w:r w:rsidR="007564A0">
        <w:rPr>
          <w:sz w:val="24"/>
          <w:szCs w:val="24"/>
        </w:rPr>
        <w:t xml:space="preserve">przedsięwzięcia </w:t>
      </w:r>
      <w:r w:rsidR="006D3934">
        <w:rPr>
          <w:sz w:val="24"/>
          <w:szCs w:val="24"/>
        </w:rPr>
        <w:t>ułatwi dostęp obywateli do organu sa</w:t>
      </w:r>
      <w:r w:rsidR="00097894">
        <w:rPr>
          <w:sz w:val="24"/>
          <w:szCs w:val="24"/>
        </w:rPr>
        <w:t>morządu terytorialnego</w:t>
      </w:r>
      <w:r w:rsidR="007564A0">
        <w:rPr>
          <w:sz w:val="24"/>
          <w:szCs w:val="24"/>
        </w:rPr>
        <w:t xml:space="preserve"> oraz </w:t>
      </w:r>
      <w:r w:rsidR="006D3934">
        <w:rPr>
          <w:sz w:val="24"/>
          <w:szCs w:val="24"/>
        </w:rPr>
        <w:t>umożliwi rozszerzenie katalogu spraw</w:t>
      </w:r>
      <w:r w:rsidR="008E2A35">
        <w:rPr>
          <w:sz w:val="24"/>
          <w:szCs w:val="24"/>
        </w:rPr>
        <w:t xml:space="preserve">, które mieszkańcy i przedsiębiorcy będą mogli załatwić </w:t>
      </w:r>
      <w:r w:rsidR="006D3934">
        <w:rPr>
          <w:sz w:val="24"/>
          <w:szCs w:val="24"/>
        </w:rPr>
        <w:t xml:space="preserve">drogą </w:t>
      </w:r>
      <w:r w:rsidR="008E2A35">
        <w:rPr>
          <w:sz w:val="24"/>
          <w:szCs w:val="24"/>
        </w:rPr>
        <w:t>elektroniczn</w:t>
      </w:r>
      <w:r w:rsidR="006D3934">
        <w:rPr>
          <w:sz w:val="24"/>
          <w:szCs w:val="24"/>
        </w:rPr>
        <w:t>ą</w:t>
      </w:r>
      <w:r w:rsidR="008E2A35">
        <w:rPr>
          <w:sz w:val="24"/>
          <w:szCs w:val="24"/>
        </w:rPr>
        <w:t xml:space="preserve">. </w:t>
      </w:r>
      <w:r w:rsidR="006D3934">
        <w:rPr>
          <w:sz w:val="24"/>
          <w:szCs w:val="24"/>
        </w:rPr>
        <w:t xml:space="preserve">Ponadto </w:t>
      </w:r>
      <w:r w:rsidR="006D3934">
        <w:rPr>
          <w:sz w:val="24"/>
          <w:szCs w:val="24"/>
        </w:rPr>
        <w:lastRenderedPageBreak/>
        <w:t>u</w:t>
      </w:r>
      <w:r w:rsidR="00FB2AE5" w:rsidRPr="00FB2AE5">
        <w:rPr>
          <w:sz w:val="24"/>
          <w:szCs w:val="24"/>
        </w:rPr>
        <w:t xml:space="preserve">dostępnienie </w:t>
      </w:r>
      <w:r w:rsidR="00E21C4A">
        <w:rPr>
          <w:sz w:val="24"/>
          <w:szCs w:val="24"/>
        </w:rPr>
        <w:t xml:space="preserve">powiatowego </w:t>
      </w:r>
      <w:r w:rsidR="00FB2AE5" w:rsidRPr="00FB2AE5">
        <w:rPr>
          <w:sz w:val="24"/>
          <w:szCs w:val="24"/>
        </w:rPr>
        <w:t>zasob</w:t>
      </w:r>
      <w:r w:rsidR="00E21C4A">
        <w:rPr>
          <w:sz w:val="24"/>
          <w:szCs w:val="24"/>
        </w:rPr>
        <w:t xml:space="preserve">u </w:t>
      </w:r>
      <w:r w:rsidR="00FB2AE5" w:rsidRPr="00FB2AE5">
        <w:rPr>
          <w:sz w:val="24"/>
          <w:szCs w:val="24"/>
        </w:rPr>
        <w:t>geodezyjno-kartograficz</w:t>
      </w:r>
      <w:r w:rsidR="00E21C4A">
        <w:rPr>
          <w:sz w:val="24"/>
          <w:szCs w:val="24"/>
        </w:rPr>
        <w:t xml:space="preserve">nego </w:t>
      </w:r>
      <w:r w:rsidR="00FB2AE5" w:rsidRPr="00FB2AE5">
        <w:rPr>
          <w:sz w:val="24"/>
          <w:szCs w:val="24"/>
        </w:rPr>
        <w:t xml:space="preserve"> z wykorzystaniem narzędzi I</w:t>
      </w:r>
      <w:r w:rsidR="00D0774A">
        <w:rPr>
          <w:sz w:val="24"/>
          <w:szCs w:val="24"/>
        </w:rPr>
        <w:t xml:space="preserve">T przyspieszy </w:t>
      </w:r>
      <w:r w:rsidR="00FE2405">
        <w:rPr>
          <w:sz w:val="24"/>
          <w:szCs w:val="24"/>
        </w:rPr>
        <w:t xml:space="preserve">i usprawni </w:t>
      </w:r>
      <w:r w:rsidR="00D0774A">
        <w:rPr>
          <w:sz w:val="24"/>
          <w:szCs w:val="24"/>
        </w:rPr>
        <w:t>załatwianie spraw</w:t>
      </w:r>
      <w:r w:rsidR="003A0C62">
        <w:rPr>
          <w:sz w:val="24"/>
          <w:szCs w:val="24"/>
        </w:rPr>
        <w:t xml:space="preserve"> urzędowych będących w kompetencji Wydziału Geodezji i Nieruchomości. </w:t>
      </w:r>
      <w:r w:rsidR="00FE2405">
        <w:rPr>
          <w:sz w:val="24"/>
          <w:szCs w:val="24"/>
        </w:rPr>
        <w:t xml:space="preserve"> </w:t>
      </w:r>
    </w:p>
    <w:p w:rsidR="00150F86" w:rsidRDefault="00150F86">
      <w:pPr>
        <w:rPr>
          <w:sz w:val="24"/>
          <w:szCs w:val="24"/>
        </w:rPr>
      </w:pPr>
    </w:p>
    <w:p w:rsidR="00150F86" w:rsidRPr="00874CDD" w:rsidRDefault="00154A35">
      <w:pPr>
        <w:rPr>
          <w:noProof/>
          <w:color w:val="FF0000"/>
        </w:rPr>
      </w:pPr>
      <w:r w:rsidRPr="00874CDD">
        <w:rPr>
          <w:color w:val="FF0000"/>
          <w:sz w:val="24"/>
          <w:szCs w:val="24"/>
        </w:rPr>
        <w:t xml:space="preserve">Proszę o zamieszczenie </w:t>
      </w:r>
      <w:r w:rsidR="00BB26E9" w:rsidRPr="00874CDD">
        <w:rPr>
          <w:color w:val="FF0000"/>
          <w:sz w:val="24"/>
          <w:szCs w:val="24"/>
        </w:rPr>
        <w:t>w artykule</w:t>
      </w:r>
      <w:bookmarkStart w:id="1" w:name="_GoBack"/>
      <w:bookmarkEnd w:id="1"/>
      <w:r w:rsidRPr="00874CDD">
        <w:rPr>
          <w:color w:val="FF0000"/>
          <w:sz w:val="24"/>
          <w:szCs w:val="24"/>
        </w:rPr>
        <w:t xml:space="preserve"> </w:t>
      </w:r>
      <w:r w:rsidR="00BB26E9" w:rsidRPr="00874CDD">
        <w:rPr>
          <w:color w:val="FF0000"/>
          <w:sz w:val="24"/>
          <w:szCs w:val="24"/>
        </w:rPr>
        <w:t>loga</w:t>
      </w:r>
      <w:r w:rsidR="00232472" w:rsidRPr="00874CDD">
        <w:rPr>
          <w:color w:val="FF0000"/>
          <w:sz w:val="24"/>
          <w:szCs w:val="24"/>
        </w:rPr>
        <w:t xml:space="preserve"> </w:t>
      </w:r>
      <w:r w:rsidR="00BB26E9" w:rsidRPr="00874CDD">
        <w:rPr>
          <w:color w:val="FF0000"/>
          <w:sz w:val="24"/>
          <w:szCs w:val="24"/>
        </w:rPr>
        <w:t>, które są w stopce oraz poniższych grafik</w:t>
      </w:r>
    </w:p>
    <w:p w:rsidR="00154A35" w:rsidRDefault="00154A35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296017" cy="30765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104" cy="30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35" w:rsidRDefault="00154A35">
      <w:pPr>
        <w:rPr>
          <w:sz w:val="24"/>
          <w:szCs w:val="24"/>
        </w:rPr>
      </w:pPr>
    </w:p>
    <w:p w:rsidR="00154A35" w:rsidRDefault="00154A35">
      <w:pPr>
        <w:rPr>
          <w:sz w:val="24"/>
          <w:szCs w:val="24"/>
        </w:rPr>
      </w:pPr>
    </w:p>
    <w:p w:rsidR="00154A35" w:rsidRPr="00FB2AE5" w:rsidRDefault="00154A35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33875" cy="297239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45" cy="297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A35" w:rsidRPr="00FB2AE5" w:rsidSect="00F07CD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9BE" w:rsidRDefault="00A909BE" w:rsidP="00154A35">
      <w:pPr>
        <w:spacing w:after="0" w:line="240" w:lineRule="auto"/>
      </w:pPr>
      <w:r>
        <w:separator/>
      </w:r>
    </w:p>
  </w:endnote>
  <w:endnote w:type="continuationSeparator" w:id="0">
    <w:p w:rsidR="00A909BE" w:rsidRDefault="00A909BE" w:rsidP="0015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A35" w:rsidRDefault="00154A35">
    <w:pPr>
      <w:pStyle w:val="Stopka"/>
    </w:pPr>
    <w:r>
      <w:rPr>
        <w:noProof/>
      </w:rPr>
      <w:drawing>
        <wp:inline distT="0" distB="0" distL="0" distR="0" wp14:anchorId="11EDA8C1" wp14:editId="656FB29A">
          <wp:extent cx="5760720" cy="768985"/>
          <wp:effectExtent l="0" t="0" r="0" b="0"/>
          <wp:docPr id="6" name="Obraz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4A35" w:rsidRDefault="0015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9BE" w:rsidRDefault="00A909BE" w:rsidP="00154A35">
      <w:pPr>
        <w:spacing w:after="0" w:line="240" w:lineRule="auto"/>
      </w:pPr>
      <w:r>
        <w:separator/>
      </w:r>
    </w:p>
  </w:footnote>
  <w:footnote w:type="continuationSeparator" w:id="0">
    <w:p w:rsidR="00A909BE" w:rsidRDefault="00A909BE" w:rsidP="0015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B91"/>
    <w:multiLevelType w:val="multilevel"/>
    <w:tmpl w:val="D7D4824E"/>
    <w:lvl w:ilvl="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numFmt w:val="bullet"/>
      <w:lvlText w:val="○"/>
      <w:lvlJc w:val="left"/>
      <w:pPr>
        <w:ind w:left="720" w:firstLine="1080"/>
      </w:pPr>
      <w:rPr>
        <w:rFonts w:ascii="Arial" w:hAnsi="Arial"/>
        <w:u w:val="none"/>
      </w:rPr>
    </w:lvl>
    <w:lvl w:ilvl="2">
      <w:numFmt w:val="bullet"/>
      <w:lvlText w:val="■"/>
      <w:lvlJc w:val="left"/>
      <w:pPr>
        <w:ind w:left="1440" w:firstLine="1800"/>
      </w:pPr>
      <w:rPr>
        <w:u w:val="none"/>
      </w:rPr>
    </w:lvl>
    <w:lvl w:ilvl="3">
      <w:numFmt w:val="bullet"/>
      <w:lvlText w:val="●"/>
      <w:lvlJc w:val="left"/>
      <w:pPr>
        <w:ind w:left="2160" w:firstLine="2520"/>
      </w:pPr>
      <w:rPr>
        <w:u w:val="none"/>
      </w:rPr>
    </w:lvl>
    <w:lvl w:ilvl="4">
      <w:numFmt w:val="bullet"/>
      <w:lvlText w:val="○"/>
      <w:lvlJc w:val="left"/>
      <w:pPr>
        <w:ind w:left="2880" w:firstLine="3240"/>
      </w:pPr>
      <w:rPr>
        <w:u w:val="none"/>
      </w:rPr>
    </w:lvl>
    <w:lvl w:ilvl="5">
      <w:numFmt w:val="bullet"/>
      <w:lvlText w:val="■"/>
      <w:lvlJc w:val="left"/>
      <w:pPr>
        <w:ind w:left="3600" w:firstLine="3960"/>
      </w:pPr>
      <w:rPr>
        <w:u w:val="none"/>
      </w:rPr>
    </w:lvl>
    <w:lvl w:ilvl="6">
      <w:numFmt w:val="bullet"/>
      <w:lvlText w:val="●"/>
      <w:lvlJc w:val="left"/>
      <w:pPr>
        <w:ind w:left="4320" w:firstLine="4680"/>
      </w:pPr>
      <w:rPr>
        <w:u w:val="none"/>
      </w:rPr>
    </w:lvl>
    <w:lvl w:ilvl="7">
      <w:numFmt w:val="bullet"/>
      <w:lvlText w:val="○"/>
      <w:lvlJc w:val="left"/>
      <w:pPr>
        <w:ind w:left="5040" w:firstLine="5400"/>
      </w:pPr>
      <w:rPr>
        <w:u w:val="none"/>
      </w:rPr>
    </w:lvl>
    <w:lvl w:ilvl="8"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C542032"/>
    <w:multiLevelType w:val="hybridMultilevel"/>
    <w:tmpl w:val="9C725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0DDF"/>
    <w:multiLevelType w:val="multilevel"/>
    <w:tmpl w:val="564C05C2"/>
    <w:lvl w:ilvl="0">
      <w:start w:val="1"/>
      <w:numFmt w:val="decimal"/>
      <w:lvlText w:val="%1."/>
      <w:lvlJc w:val="left"/>
      <w:pPr>
        <w:ind w:left="1002" w:firstLine="360"/>
      </w:pPr>
      <w:rPr>
        <w:rFonts w:hint="default"/>
        <w:u w:val="none"/>
      </w:rPr>
    </w:lvl>
    <w:lvl w:ilvl="1">
      <w:numFmt w:val="bullet"/>
      <w:lvlText w:val="○"/>
      <w:lvlJc w:val="left"/>
      <w:pPr>
        <w:ind w:left="1722" w:firstLine="1080"/>
      </w:pPr>
      <w:rPr>
        <w:rFonts w:ascii="Arial" w:hAnsi="Arial"/>
        <w:u w:val="none"/>
      </w:rPr>
    </w:lvl>
    <w:lvl w:ilvl="2">
      <w:numFmt w:val="bullet"/>
      <w:lvlText w:val="■"/>
      <w:lvlJc w:val="left"/>
      <w:pPr>
        <w:ind w:left="2442" w:firstLine="1800"/>
      </w:pPr>
      <w:rPr>
        <w:u w:val="none"/>
      </w:rPr>
    </w:lvl>
    <w:lvl w:ilvl="3">
      <w:numFmt w:val="bullet"/>
      <w:lvlText w:val="●"/>
      <w:lvlJc w:val="left"/>
      <w:pPr>
        <w:ind w:left="3162" w:firstLine="2520"/>
      </w:pPr>
      <w:rPr>
        <w:u w:val="none"/>
      </w:rPr>
    </w:lvl>
    <w:lvl w:ilvl="4">
      <w:numFmt w:val="bullet"/>
      <w:lvlText w:val="○"/>
      <w:lvlJc w:val="left"/>
      <w:pPr>
        <w:ind w:left="3882" w:firstLine="3240"/>
      </w:pPr>
      <w:rPr>
        <w:u w:val="none"/>
      </w:rPr>
    </w:lvl>
    <w:lvl w:ilvl="5">
      <w:numFmt w:val="bullet"/>
      <w:lvlText w:val="■"/>
      <w:lvlJc w:val="left"/>
      <w:pPr>
        <w:ind w:left="4602" w:firstLine="3960"/>
      </w:pPr>
      <w:rPr>
        <w:u w:val="none"/>
      </w:rPr>
    </w:lvl>
    <w:lvl w:ilvl="6">
      <w:numFmt w:val="bullet"/>
      <w:lvlText w:val="●"/>
      <w:lvlJc w:val="left"/>
      <w:pPr>
        <w:ind w:left="5322" w:firstLine="4680"/>
      </w:pPr>
      <w:rPr>
        <w:u w:val="none"/>
      </w:rPr>
    </w:lvl>
    <w:lvl w:ilvl="7">
      <w:numFmt w:val="bullet"/>
      <w:lvlText w:val="○"/>
      <w:lvlJc w:val="left"/>
      <w:pPr>
        <w:ind w:left="6042" w:firstLine="5400"/>
      </w:pPr>
      <w:rPr>
        <w:u w:val="none"/>
      </w:rPr>
    </w:lvl>
    <w:lvl w:ilvl="8">
      <w:numFmt w:val="bullet"/>
      <w:lvlText w:val="■"/>
      <w:lvlJc w:val="left"/>
      <w:pPr>
        <w:ind w:left="6762" w:firstLine="6120"/>
      </w:pPr>
      <w:rPr>
        <w:u w:val="none"/>
      </w:rPr>
    </w:lvl>
  </w:abstractNum>
  <w:abstractNum w:abstractNumId="3" w15:restartNumberingAfterBreak="0">
    <w:nsid w:val="5D1241AD"/>
    <w:multiLevelType w:val="hybridMultilevel"/>
    <w:tmpl w:val="54E0B0D0"/>
    <w:lvl w:ilvl="0" w:tplc="0F8CD88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E502B"/>
    <w:multiLevelType w:val="multilevel"/>
    <w:tmpl w:val="564C05C2"/>
    <w:lvl w:ilvl="0">
      <w:start w:val="1"/>
      <w:numFmt w:val="decimal"/>
      <w:lvlText w:val="%1."/>
      <w:lvlJc w:val="left"/>
      <w:pPr>
        <w:ind w:left="1570" w:firstLine="360"/>
      </w:pPr>
      <w:rPr>
        <w:rFonts w:hint="default"/>
        <w:u w:val="none"/>
      </w:rPr>
    </w:lvl>
    <w:lvl w:ilvl="1">
      <w:numFmt w:val="bullet"/>
      <w:lvlText w:val="○"/>
      <w:lvlJc w:val="left"/>
      <w:pPr>
        <w:ind w:left="2290" w:firstLine="1080"/>
      </w:pPr>
      <w:rPr>
        <w:rFonts w:ascii="Arial" w:hAnsi="Arial"/>
        <w:u w:val="none"/>
      </w:rPr>
    </w:lvl>
    <w:lvl w:ilvl="2">
      <w:numFmt w:val="bullet"/>
      <w:lvlText w:val="■"/>
      <w:lvlJc w:val="left"/>
      <w:pPr>
        <w:ind w:left="3010" w:firstLine="1800"/>
      </w:pPr>
      <w:rPr>
        <w:u w:val="none"/>
      </w:rPr>
    </w:lvl>
    <w:lvl w:ilvl="3">
      <w:numFmt w:val="bullet"/>
      <w:lvlText w:val="●"/>
      <w:lvlJc w:val="left"/>
      <w:pPr>
        <w:ind w:left="3730" w:firstLine="2520"/>
      </w:pPr>
      <w:rPr>
        <w:u w:val="none"/>
      </w:rPr>
    </w:lvl>
    <w:lvl w:ilvl="4">
      <w:numFmt w:val="bullet"/>
      <w:lvlText w:val="○"/>
      <w:lvlJc w:val="left"/>
      <w:pPr>
        <w:ind w:left="4450" w:firstLine="3240"/>
      </w:pPr>
      <w:rPr>
        <w:u w:val="none"/>
      </w:rPr>
    </w:lvl>
    <w:lvl w:ilvl="5">
      <w:numFmt w:val="bullet"/>
      <w:lvlText w:val="■"/>
      <w:lvlJc w:val="left"/>
      <w:pPr>
        <w:ind w:left="5170" w:firstLine="3960"/>
      </w:pPr>
      <w:rPr>
        <w:u w:val="none"/>
      </w:rPr>
    </w:lvl>
    <w:lvl w:ilvl="6">
      <w:numFmt w:val="bullet"/>
      <w:lvlText w:val="●"/>
      <w:lvlJc w:val="left"/>
      <w:pPr>
        <w:ind w:left="5890" w:firstLine="4680"/>
      </w:pPr>
      <w:rPr>
        <w:u w:val="none"/>
      </w:rPr>
    </w:lvl>
    <w:lvl w:ilvl="7">
      <w:numFmt w:val="bullet"/>
      <w:lvlText w:val="○"/>
      <w:lvlJc w:val="left"/>
      <w:pPr>
        <w:ind w:left="6610" w:firstLine="5400"/>
      </w:pPr>
      <w:rPr>
        <w:u w:val="none"/>
      </w:rPr>
    </w:lvl>
    <w:lvl w:ilvl="8">
      <w:numFmt w:val="bullet"/>
      <w:lvlText w:val="■"/>
      <w:lvlJc w:val="left"/>
      <w:pPr>
        <w:ind w:left="733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37"/>
    <w:rsid w:val="00005336"/>
    <w:rsid w:val="00097894"/>
    <w:rsid w:val="000B5C34"/>
    <w:rsid w:val="000B6567"/>
    <w:rsid w:val="0011314E"/>
    <w:rsid w:val="00116F56"/>
    <w:rsid w:val="00123017"/>
    <w:rsid w:val="001308E2"/>
    <w:rsid w:val="00131046"/>
    <w:rsid w:val="001362AB"/>
    <w:rsid w:val="00150F86"/>
    <w:rsid w:val="00154A35"/>
    <w:rsid w:val="00176406"/>
    <w:rsid w:val="00177812"/>
    <w:rsid w:val="001B1649"/>
    <w:rsid w:val="001C5776"/>
    <w:rsid w:val="00205E1B"/>
    <w:rsid w:val="00232472"/>
    <w:rsid w:val="00240616"/>
    <w:rsid w:val="002906D8"/>
    <w:rsid w:val="002D045D"/>
    <w:rsid w:val="0031460F"/>
    <w:rsid w:val="00317502"/>
    <w:rsid w:val="00384904"/>
    <w:rsid w:val="003A0C62"/>
    <w:rsid w:val="003C7EAA"/>
    <w:rsid w:val="004273EE"/>
    <w:rsid w:val="00435000"/>
    <w:rsid w:val="00471433"/>
    <w:rsid w:val="00472704"/>
    <w:rsid w:val="00491A37"/>
    <w:rsid w:val="004B0937"/>
    <w:rsid w:val="004F7D6A"/>
    <w:rsid w:val="0051797F"/>
    <w:rsid w:val="0052450F"/>
    <w:rsid w:val="005434BA"/>
    <w:rsid w:val="00544E21"/>
    <w:rsid w:val="005671E1"/>
    <w:rsid w:val="005A3B77"/>
    <w:rsid w:val="006731E2"/>
    <w:rsid w:val="00690236"/>
    <w:rsid w:val="006C45DD"/>
    <w:rsid w:val="006D00D0"/>
    <w:rsid w:val="006D3934"/>
    <w:rsid w:val="007564A0"/>
    <w:rsid w:val="007A0855"/>
    <w:rsid w:val="007C4BC2"/>
    <w:rsid w:val="008136C3"/>
    <w:rsid w:val="00833195"/>
    <w:rsid w:val="00874CDD"/>
    <w:rsid w:val="00895DBC"/>
    <w:rsid w:val="0089756D"/>
    <w:rsid w:val="008B250B"/>
    <w:rsid w:val="008D5E38"/>
    <w:rsid w:val="008E2A35"/>
    <w:rsid w:val="00912104"/>
    <w:rsid w:val="009328CB"/>
    <w:rsid w:val="00957753"/>
    <w:rsid w:val="0097587A"/>
    <w:rsid w:val="00987420"/>
    <w:rsid w:val="009A5D50"/>
    <w:rsid w:val="009B558F"/>
    <w:rsid w:val="009D5288"/>
    <w:rsid w:val="009E30DF"/>
    <w:rsid w:val="009E358E"/>
    <w:rsid w:val="00A27FF3"/>
    <w:rsid w:val="00A309B2"/>
    <w:rsid w:val="00A35100"/>
    <w:rsid w:val="00A909BE"/>
    <w:rsid w:val="00AA6B40"/>
    <w:rsid w:val="00AB1EBA"/>
    <w:rsid w:val="00AE5701"/>
    <w:rsid w:val="00B134B1"/>
    <w:rsid w:val="00B40566"/>
    <w:rsid w:val="00B63793"/>
    <w:rsid w:val="00B86021"/>
    <w:rsid w:val="00BB26E9"/>
    <w:rsid w:val="00C26AB2"/>
    <w:rsid w:val="00C500DB"/>
    <w:rsid w:val="00C50931"/>
    <w:rsid w:val="00C97250"/>
    <w:rsid w:val="00CB7EA6"/>
    <w:rsid w:val="00CC4281"/>
    <w:rsid w:val="00CE7423"/>
    <w:rsid w:val="00CF5888"/>
    <w:rsid w:val="00CF7ACE"/>
    <w:rsid w:val="00D0774A"/>
    <w:rsid w:val="00D4790E"/>
    <w:rsid w:val="00D65632"/>
    <w:rsid w:val="00DD1020"/>
    <w:rsid w:val="00E10F3B"/>
    <w:rsid w:val="00E21C4A"/>
    <w:rsid w:val="00E42DA1"/>
    <w:rsid w:val="00E47066"/>
    <w:rsid w:val="00ED7FAC"/>
    <w:rsid w:val="00F01976"/>
    <w:rsid w:val="00F07CD0"/>
    <w:rsid w:val="00F13CF0"/>
    <w:rsid w:val="00F25706"/>
    <w:rsid w:val="00F41EC0"/>
    <w:rsid w:val="00F4209B"/>
    <w:rsid w:val="00F711D9"/>
    <w:rsid w:val="00FB2AE5"/>
    <w:rsid w:val="00FE2405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DB93"/>
  <w15:docId w15:val="{25191DFB-4096-493A-89D2-1589EDAD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A37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6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5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6567"/>
    <w:rPr>
      <w:color w:val="808080"/>
      <w:shd w:val="clear" w:color="auto" w:fill="E6E6E6"/>
    </w:rPr>
  </w:style>
  <w:style w:type="paragraph" w:customStyle="1" w:styleId="Standard">
    <w:name w:val="Standard"/>
    <w:rsid w:val="003C7EAA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7EAA"/>
    <w:pPr>
      <w:widowControl w:val="0"/>
      <w:jc w:val="both"/>
      <w:textAlignment w:val="baseline"/>
    </w:pPr>
    <w:rPr>
      <w:rFonts w:ascii="Arial" w:eastAsia="Arial" w:hAnsi="Arial" w:cs="Arial"/>
      <w:color w:val="00000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D0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35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35"/>
    <w:rPr>
      <w:rFonts w:ascii="Calibri" w:eastAsia="Calibri" w:hAnsi="Calibri" w:cs="Calibri"/>
      <w:color w:val="000000"/>
      <w:sz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7AC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A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Iwona Sadowska</cp:lastModifiedBy>
  <cp:revision>57</cp:revision>
  <cp:lastPrinted>2018-01-09T07:52:00Z</cp:lastPrinted>
  <dcterms:created xsi:type="dcterms:W3CDTF">2017-11-17T07:15:00Z</dcterms:created>
  <dcterms:modified xsi:type="dcterms:W3CDTF">2018-01-11T08:28:00Z</dcterms:modified>
</cp:coreProperties>
</file>